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19D" w:rsidRPr="0063419D" w:rsidRDefault="0063419D" w:rsidP="0063419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36"/>
          <w:szCs w:val="36"/>
          <w:lang w:val="fr-BE" w:eastAsia="fr-FR"/>
        </w:rPr>
      </w:pPr>
      <w:bookmarkStart w:id="0" w:name="_Toc494778661"/>
      <w:bookmarkStart w:id="1" w:name="_GoBack"/>
      <w:bookmarkEnd w:id="1"/>
      <w:r w:rsidRPr="0063419D">
        <w:rPr>
          <w:rFonts w:ascii="Times New Roman" w:eastAsia="Times New Roman" w:hAnsi="Times New Roman" w:cs="Times New Roman"/>
          <w:sz w:val="36"/>
          <w:szCs w:val="36"/>
          <w:lang w:val="fr-BE" w:eastAsia="fr-FR"/>
        </w:rPr>
        <w:t>République de Côte d’Ivoire</w:t>
      </w:r>
    </w:p>
    <w:p w:rsidR="0063419D" w:rsidRPr="0063419D" w:rsidRDefault="0063419D" w:rsidP="0063419D">
      <w:pPr>
        <w:tabs>
          <w:tab w:val="left" w:pos="431"/>
          <w:tab w:val="left" w:pos="862"/>
          <w:tab w:val="left" w:pos="1293"/>
          <w:tab w:val="left" w:pos="1730"/>
          <w:tab w:val="left" w:pos="4610"/>
          <w:tab w:val="right" w:pos="9072"/>
        </w:tabs>
        <w:suppressAutoHyphens/>
        <w:overflowPunct w:val="0"/>
        <w:autoSpaceDE w:val="0"/>
        <w:autoSpaceDN w:val="0"/>
        <w:adjustRightInd w:val="0"/>
        <w:spacing w:before="120" w:after="0" w:line="240" w:lineRule="exact"/>
        <w:ind w:right="79"/>
        <w:jc w:val="center"/>
        <w:textAlignment w:val="baseline"/>
        <w:rPr>
          <w:rFonts w:ascii="Times New Roman" w:eastAsia="Times New Roman" w:hAnsi="Times New Roman" w:cs="Times New Roman"/>
          <w:sz w:val="36"/>
          <w:szCs w:val="36"/>
          <w:lang w:val="fr-CA" w:eastAsia="fr-FR"/>
        </w:rPr>
      </w:pPr>
      <w:r w:rsidRPr="0063419D">
        <w:rPr>
          <w:rFonts w:ascii="Times New Roman" w:eastAsia="Times New Roman" w:hAnsi="Times New Roman" w:cs="Times New Roman"/>
          <w:sz w:val="36"/>
          <w:szCs w:val="36"/>
          <w:lang w:val="fr-CA" w:eastAsia="fr-FR"/>
        </w:rPr>
        <w:t>Union-Discipline-Travail</w:t>
      </w:r>
    </w:p>
    <w:p w:rsidR="0063419D" w:rsidRPr="0063419D" w:rsidRDefault="0063419D" w:rsidP="0063419D">
      <w:pPr>
        <w:tabs>
          <w:tab w:val="left" w:pos="431"/>
          <w:tab w:val="left" w:pos="862"/>
          <w:tab w:val="left" w:pos="1293"/>
          <w:tab w:val="left" w:pos="1730"/>
          <w:tab w:val="left" w:pos="4610"/>
          <w:tab w:val="right" w:pos="9072"/>
        </w:tabs>
        <w:suppressAutoHyphens/>
        <w:overflowPunct w:val="0"/>
        <w:autoSpaceDE w:val="0"/>
        <w:autoSpaceDN w:val="0"/>
        <w:adjustRightInd w:val="0"/>
        <w:spacing w:before="120" w:after="0" w:line="240" w:lineRule="exact"/>
        <w:ind w:right="-296"/>
        <w:jc w:val="center"/>
        <w:textAlignment w:val="baseline"/>
        <w:rPr>
          <w:rFonts w:ascii="Times New Roman" w:eastAsia="Times New Roman" w:hAnsi="Times New Roman" w:cs="Times New Roman"/>
          <w:b/>
          <w:sz w:val="28"/>
          <w:szCs w:val="28"/>
          <w:lang w:val="fr-CA" w:eastAsia="fr-FR"/>
        </w:rPr>
      </w:pPr>
      <w:r w:rsidRPr="0063419D">
        <w:rPr>
          <w:rFonts w:ascii="Times New Roman" w:eastAsia="Times New Roman" w:hAnsi="Times New Roman" w:cs="Times New Roman"/>
          <w:b/>
          <w:sz w:val="28"/>
          <w:szCs w:val="28"/>
          <w:lang w:val="fr-CA" w:eastAsia="fr-FR"/>
        </w:rPr>
        <w:t>----------</w:t>
      </w:r>
    </w:p>
    <w:p w:rsidR="0063419D" w:rsidRPr="0063419D" w:rsidRDefault="0063419D" w:rsidP="0063419D">
      <w:pPr>
        <w:tabs>
          <w:tab w:val="left" w:pos="431"/>
          <w:tab w:val="left" w:pos="862"/>
          <w:tab w:val="left" w:pos="1293"/>
          <w:tab w:val="left" w:pos="1730"/>
          <w:tab w:val="left" w:pos="4610"/>
          <w:tab w:val="right" w:pos="9072"/>
        </w:tabs>
        <w:suppressAutoHyphens/>
        <w:overflowPunct w:val="0"/>
        <w:autoSpaceDE w:val="0"/>
        <w:autoSpaceDN w:val="0"/>
        <w:adjustRightInd w:val="0"/>
        <w:spacing w:before="120" w:after="0" w:line="240" w:lineRule="auto"/>
        <w:ind w:right="-296"/>
        <w:jc w:val="center"/>
        <w:textAlignment w:val="baseline"/>
        <w:rPr>
          <w:rFonts w:ascii="Times New Roman" w:eastAsia="Times New Roman" w:hAnsi="Times New Roman" w:cs="Times New Roman"/>
          <w:b/>
          <w:sz w:val="28"/>
          <w:szCs w:val="28"/>
          <w:lang w:val="fr-CA" w:eastAsia="fr-FR"/>
        </w:rPr>
      </w:pPr>
      <w:r w:rsidRPr="0063419D">
        <w:rPr>
          <w:rFonts w:ascii="Times New Roman" w:eastAsia="Times New Roman" w:hAnsi="Times New Roman" w:cs="Times New Roman"/>
          <w:b/>
          <w:sz w:val="28"/>
          <w:szCs w:val="28"/>
          <w:lang w:val="fr-CA" w:eastAsia="fr-FR"/>
        </w:rPr>
        <w:t xml:space="preserve">Ministère du Pétrole, de l’Énergie et des </w:t>
      </w:r>
      <w:proofErr w:type="spellStart"/>
      <w:r w:rsidRPr="0063419D">
        <w:rPr>
          <w:rFonts w:ascii="Times New Roman" w:eastAsia="Times New Roman" w:hAnsi="Times New Roman" w:cs="Times New Roman"/>
          <w:b/>
          <w:sz w:val="28"/>
          <w:szCs w:val="28"/>
          <w:lang w:val="fr-CA" w:eastAsia="fr-FR"/>
        </w:rPr>
        <w:t>Energies</w:t>
      </w:r>
      <w:proofErr w:type="spellEnd"/>
      <w:r w:rsidRPr="0063419D">
        <w:rPr>
          <w:rFonts w:ascii="Times New Roman" w:eastAsia="Times New Roman" w:hAnsi="Times New Roman" w:cs="Times New Roman"/>
          <w:b/>
          <w:sz w:val="28"/>
          <w:szCs w:val="28"/>
          <w:lang w:val="fr-CA" w:eastAsia="fr-FR"/>
        </w:rPr>
        <w:t xml:space="preserve"> Renouvelables</w:t>
      </w:r>
    </w:p>
    <w:p w:rsidR="0063419D" w:rsidRPr="0063419D" w:rsidRDefault="0063419D" w:rsidP="0063419D">
      <w:pPr>
        <w:tabs>
          <w:tab w:val="left" w:pos="431"/>
          <w:tab w:val="left" w:pos="862"/>
          <w:tab w:val="left" w:pos="1293"/>
          <w:tab w:val="left" w:pos="1730"/>
          <w:tab w:val="left" w:pos="4610"/>
          <w:tab w:val="right" w:pos="9072"/>
        </w:tabs>
        <w:suppressAutoHyphens/>
        <w:overflowPunct w:val="0"/>
        <w:autoSpaceDE w:val="0"/>
        <w:autoSpaceDN w:val="0"/>
        <w:adjustRightInd w:val="0"/>
        <w:spacing w:before="120" w:after="0" w:line="240" w:lineRule="auto"/>
        <w:ind w:right="-296"/>
        <w:jc w:val="center"/>
        <w:textAlignment w:val="baseline"/>
        <w:rPr>
          <w:rFonts w:ascii="Times New Roman" w:eastAsia="Times New Roman" w:hAnsi="Times New Roman" w:cs="Times New Roman"/>
          <w:b/>
          <w:sz w:val="28"/>
          <w:szCs w:val="28"/>
          <w:lang w:val="fr-CA" w:eastAsia="fr-FR"/>
        </w:rPr>
      </w:pPr>
      <w:r w:rsidRPr="0063419D">
        <w:rPr>
          <w:rFonts w:ascii="Times New Roman" w:eastAsia="Times New Roman" w:hAnsi="Times New Roman" w:cs="Times New Roman"/>
          <w:b/>
          <w:sz w:val="28"/>
          <w:szCs w:val="28"/>
          <w:lang w:val="fr-CA" w:eastAsia="fr-FR"/>
        </w:rPr>
        <w:t>----------</w:t>
      </w:r>
    </w:p>
    <w:p w:rsidR="0063419D" w:rsidRPr="0063419D" w:rsidRDefault="0063419D" w:rsidP="0063419D">
      <w:pPr>
        <w:tabs>
          <w:tab w:val="left" w:pos="431"/>
          <w:tab w:val="left" w:pos="862"/>
          <w:tab w:val="left" w:pos="1293"/>
          <w:tab w:val="left" w:pos="1730"/>
          <w:tab w:val="left" w:pos="4610"/>
          <w:tab w:val="right" w:pos="9072"/>
        </w:tabs>
        <w:suppressAutoHyphens/>
        <w:overflowPunct w:val="0"/>
        <w:autoSpaceDE w:val="0"/>
        <w:autoSpaceDN w:val="0"/>
        <w:adjustRightInd w:val="0"/>
        <w:spacing w:before="120" w:after="0" w:line="240" w:lineRule="auto"/>
        <w:ind w:right="-296"/>
        <w:jc w:val="center"/>
        <w:textAlignment w:val="baseline"/>
        <w:rPr>
          <w:rFonts w:ascii="Times New Roman" w:eastAsia="Times New Roman" w:hAnsi="Times New Roman" w:cs="Times New Roman"/>
          <w:b/>
          <w:sz w:val="28"/>
          <w:szCs w:val="28"/>
          <w:lang w:val="fr-CA" w:eastAsia="fr-FR"/>
        </w:rPr>
      </w:pPr>
      <w:r w:rsidRPr="0063419D">
        <w:rPr>
          <w:rFonts w:ascii="Times New Roman" w:eastAsia="Times New Roman" w:hAnsi="Times New Roman" w:cs="Times New Roman"/>
          <w:noProof/>
          <w:sz w:val="24"/>
          <w:szCs w:val="24"/>
          <w:lang w:eastAsia="fr-FR"/>
        </w:rPr>
        <w:drawing>
          <wp:inline distT="0" distB="0" distL="0" distR="0" wp14:anchorId="5486861E" wp14:editId="47D404DD">
            <wp:extent cx="2400300" cy="6953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l="13393" t="45872" r="33366" b="17664"/>
                    <a:stretch>
                      <a:fillRect/>
                    </a:stretch>
                  </pic:blipFill>
                  <pic:spPr bwMode="auto">
                    <a:xfrm>
                      <a:off x="0" y="0"/>
                      <a:ext cx="2400300" cy="695325"/>
                    </a:xfrm>
                    <a:prstGeom prst="rect">
                      <a:avLst/>
                    </a:prstGeom>
                    <a:noFill/>
                    <a:ln>
                      <a:noFill/>
                    </a:ln>
                  </pic:spPr>
                </pic:pic>
              </a:graphicData>
            </a:graphic>
          </wp:inline>
        </w:drawing>
      </w:r>
    </w:p>
    <w:p w:rsidR="0063419D" w:rsidRPr="0063419D" w:rsidRDefault="0063419D" w:rsidP="0063419D">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 w:val="24"/>
          <w:szCs w:val="24"/>
          <w:lang w:eastAsia="fr-FR" w:bidi="en-US"/>
        </w:rPr>
      </w:pPr>
      <w:r w:rsidRPr="0063419D">
        <w:rPr>
          <w:rFonts w:ascii="Times New Roman" w:eastAsia="Times New Roman" w:hAnsi="Times New Roman" w:cs="Times New Roman"/>
          <w:b/>
          <w:sz w:val="24"/>
          <w:szCs w:val="24"/>
          <w:lang w:eastAsia="fr-FR" w:bidi="en-US"/>
        </w:rPr>
        <w:t>PROJET DE RENFORCEMENT ET DE REHABILITATION D’OUVRAGES DE TRANSPORT ET DE DISTRIBUTION D’ENERGIE ELECTRIQUE DE CI-ENERGIES EN CÔTE D’IVOIRE</w:t>
      </w:r>
    </w:p>
    <w:p w:rsidR="0063419D" w:rsidRPr="0063419D" w:rsidRDefault="0063419D" w:rsidP="0063419D">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 w:val="28"/>
          <w:szCs w:val="24"/>
          <w:lang w:eastAsia="fr-FR" w:bidi="en-US"/>
        </w:rPr>
      </w:pPr>
      <w:r w:rsidRPr="0063419D">
        <w:rPr>
          <w:rFonts w:ascii="Times New Roman" w:eastAsia="Times New Roman" w:hAnsi="Times New Roman" w:cs="Times New Roman"/>
          <w:b/>
          <w:sz w:val="28"/>
          <w:szCs w:val="24"/>
          <w:lang w:eastAsia="fr-FR" w:bidi="en-US"/>
        </w:rPr>
        <w:t xml:space="preserve"> </w:t>
      </w:r>
    </w:p>
    <w:p w:rsidR="0063419D" w:rsidRPr="0063419D" w:rsidRDefault="0063419D" w:rsidP="0063419D">
      <w:pPr>
        <w:tabs>
          <w:tab w:val="left" w:pos="431"/>
          <w:tab w:val="left" w:pos="862"/>
          <w:tab w:val="left" w:pos="1293"/>
          <w:tab w:val="left" w:pos="1730"/>
          <w:tab w:val="left" w:pos="4610"/>
          <w:tab w:val="right" w:pos="9072"/>
        </w:tabs>
        <w:suppressAutoHyphens/>
        <w:overflowPunct w:val="0"/>
        <w:autoSpaceDE w:val="0"/>
        <w:autoSpaceDN w:val="0"/>
        <w:adjustRightInd w:val="0"/>
        <w:spacing w:before="120" w:after="120" w:line="240" w:lineRule="auto"/>
        <w:ind w:right="-296"/>
        <w:jc w:val="center"/>
        <w:textAlignment w:val="baseline"/>
        <w:rPr>
          <w:rFonts w:ascii="Times New Roman" w:eastAsia="Times New Roman" w:hAnsi="Times New Roman" w:cs="Times New Roman"/>
          <w:b/>
          <w:color w:val="5A5A5A"/>
          <w:sz w:val="28"/>
          <w:szCs w:val="20"/>
          <w:lang w:bidi="en-US"/>
        </w:rPr>
      </w:pPr>
      <w:r w:rsidRPr="0063419D">
        <w:rPr>
          <w:rFonts w:ascii="Times New Roman" w:eastAsia="Times New Roman" w:hAnsi="Times New Roman" w:cs="Times New Roman"/>
          <w:b/>
          <w:color w:val="5A5A5A"/>
          <w:sz w:val="28"/>
          <w:szCs w:val="20"/>
          <w:lang w:bidi="en-US"/>
        </w:rPr>
        <w:t xml:space="preserve">FINANCEMENT : BOAD (Reliquat du Prêt n°2012 116 PR 00 00 </w:t>
      </w:r>
    </w:p>
    <w:p w:rsidR="0063419D" w:rsidRPr="0063419D" w:rsidRDefault="0063419D" w:rsidP="0063419D">
      <w:pPr>
        <w:tabs>
          <w:tab w:val="left" w:pos="431"/>
          <w:tab w:val="left" w:pos="862"/>
          <w:tab w:val="left" w:pos="1293"/>
          <w:tab w:val="left" w:pos="1730"/>
          <w:tab w:val="left" w:pos="4610"/>
          <w:tab w:val="right" w:pos="9072"/>
        </w:tabs>
        <w:suppressAutoHyphens/>
        <w:overflowPunct w:val="0"/>
        <w:autoSpaceDE w:val="0"/>
        <w:autoSpaceDN w:val="0"/>
        <w:adjustRightInd w:val="0"/>
        <w:spacing w:before="120" w:after="120" w:line="240" w:lineRule="auto"/>
        <w:ind w:right="-296"/>
        <w:jc w:val="center"/>
        <w:textAlignment w:val="baseline"/>
        <w:rPr>
          <w:rFonts w:ascii="Times New Roman" w:eastAsia="Times New Roman" w:hAnsi="Times New Roman" w:cs="Times New Roman"/>
          <w:b/>
          <w:color w:val="5A5A5A"/>
          <w:sz w:val="28"/>
          <w:szCs w:val="20"/>
          <w:lang w:bidi="en-US"/>
        </w:rPr>
      </w:pPr>
      <w:r w:rsidRPr="0063419D">
        <w:rPr>
          <w:rFonts w:ascii="Times New Roman" w:eastAsia="Times New Roman" w:hAnsi="Times New Roman" w:cs="Times New Roman"/>
          <w:b/>
          <w:color w:val="5A5A5A"/>
          <w:sz w:val="28"/>
          <w:szCs w:val="20"/>
          <w:lang w:bidi="en-US"/>
        </w:rPr>
        <w:t xml:space="preserve">(CI-ENERGIES 2012) </w:t>
      </w:r>
    </w:p>
    <w:p w:rsidR="0063419D" w:rsidRPr="0063419D" w:rsidRDefault="0063419D" w:rsidP="0063419D">
      <w:pPr>
        <w:suppressAutoHyphens/>
        <w:overflowPunct w:val="0"/>
        <w:autoSpaceDE w:val="0"/>
        <w:autoSpaceDN w:val="0"/>
        <w:adjustRightInd w:val="0"/>
        <w:spacing w:before="120" w:after="120" w:line="240" w:lineRule="atLeast"/>
        <w:jc w:val="center"/>
        <w:textAlignment w:val="baseline"/>
        <w:rPr>
          <w:rFonts w:ascii="Times New Roman" w:eastAsia="Times New Roman" w:hAnsi="Times New Roman" w:cs="Times New Roman"/>
          <w:b/>
          <w:color w:val="5A5A5A"/>
          <w:sz w:val="28"/>
          <w:szCs w:val="20"/>
          <w:lang w:bidi="en-US"/>
        </w:rPr>
      </w:pPr>
      <w:r w:rsidRPr="0063419D">
        <w:rPr>
          <w:rFonts w:ascii="Times New Roman" w:eastAsia="Times New Roman" w:hAnsi="Times New Roman" w:cs="Times New Roman"/>
          <w:b/>
          <w:noProof/>
          <w:spacing w:val="80"/>
          <w:sz w:val="48"/>
          <w:szCs w:val="24"/>
          <w:lang w:eastAsia="fr-FR"/>
        </w:rPr>
        <w:drawing>
          <wp:inline distT="0" distB="0" distL="0" distR="0" wp14:anchorId="2BCB7591" wp14:editId="376A0901">
            <wp:extent cx="1564146" cy="14859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83663" cy="1504440"/>
                    </a:xfrm>
                    <a:prstGeom prst="rect">
                      <a:avLst/>
                    </a:prstGeom>
                    <a:noFill/>
                    <a:ln w="9525">
                      <a:noFill/>
                      <a:miter lim="800000"/>
                      <a:headEnd/>
                      <a:tailEnd/>
                    </a:ln>
                  </pic:spPr>
                </pic:pic>
              </a:graphicData>
            </a:graphic>
          </wp:inline>
        </w:drawing>
      </w:r>
    </w:p>
    <w:p w:rsidR="0063419D" w:rsidRPr="0063419D" w:rsidRDefault="0063419D" w:rsidP="0063419D">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color w:val="5A5A5A"/>
          <w:sz w:val="28"/>
          <w:szCs w:val="20"/>
          <w:lang w:bidi="en-US"/>
        </w:rPr>
      </w:pPr>
    </w:p>
    <w:tbl>
      <w:tblPr>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789"/>
      </w:tblGrid>
      <w:tr w:rsidR="0063419D" w:rsidRPr="0063419D" w:rsidTr="00892F1B">
        <w:trPr>
          <w:trHeight w:val="1310"/>
          <w:jc w:val="center"/>
        </w:trPr>
        <w:tc>
          <w:tcPr>
            <w:tcW w:w="8789" w:type="dxa"/>
            <w:tcBorders>
              <w:top w:val="double" w:sz="4" w:space="0" w:color="auto"/>
              <w:left w:val="double" w:sz="4" w:space="0" w:color="auto"/>
              <w:bottom w:val="double" w:sz="4" w:space="0" w:color="auto"/>
              <w:right w:val="double" w:sz="4" w:space="0" w:color="auto"/>
            </w:tcBorders>
            <w:vAlign w:val="center"/>
            <w:hideMark/>
          </w:tcPr>
          <w:p w:rsidR="0063419D" w:rsidRPr="0063419D" w:rsidRDefault="0063419D" w:rsidP="0063419D">
            <w:pPr>
              <w:suppressAutoHyphens/>
              <w:overflowPunct w:val="0"/>
              <w:autoSpaceDE w:val="0"/>
              <w:autoSpaceDN w:val="0"/>
              <w:adjustRightInd w:val="0"/>
              <w:spacing w:before="120" w:after="0" w:line="240" w:lineRule="auto"/>
              <w:ind w:left="113" w:right="113"/>
              <w:jc w:val="center"/>
              <w:textAlignment w:val="baseline"/>
              <w:rPr>
                <w:rFonts w:ascii="Times New Roman" w:eastAsia="Times New Roman" w:hAnsi="Times New Roman" w:cs="Times New Roman"/>
                <w:b/>
                <w:bCs/>
                <w:sz w:val="24"/>
                <w:szCs w:val="24"/>
                <w:lang w:eastAsia="fr-FR"/>
              </w:rPr>
            </w:pPr>
            <w:r w:rsidRPr="0063419D">
              <w:rPr>
                <w:rFonts w:ascii="Times New Roman" w:eastAsia="Times New Roman" w:hAnsi="Times New Roman" w:cs="Times New Roman"/>
                <w:b/>
                <w:bCs/>
                <w:color w:val="2E74B5"/>
                <w:sz w:val="36"/>
                <w:szCs w:val="36"/>
                <w:lang w:eastAsia="fr-FR"/>
              </w:rPr>
              <w:t>TRAVAUX DE CONSTRUCTION DU POSTE SOURCE 225/33 kV DE YOPOUGON</w:t>
            </w:r>
            <w:r w:rsidRPr="0063419D">
              <w:rPr>
                <w:rFonts w:ascii="Times New Roman" w:eastAsia="Times New Roman" w:hAnsi="Times New Roman" w:cs="Times New Roman"/>
                <w:b/>
                <w:bCs/>
                <w:color w:val="2E74B5"/>
                <w:sz w:val="28"/>
                <w:szCs w:val="28"/>
                <w:lang w:eastAsia="fr-FR"/>
              </w:rPr>
              <w:t xml:space="preserve"> </w:t>
            </w:r>
            <w:r w:rsidRPr="0063419D">
              <w:rPr>
                <w:rFonts w:ascii="Times New Roman" w:eastAsia="Times New Roman" w:hAnsi="Times New Roman" w:cs="Times New Roman"/>
                <w:b/>
                <w:bCs/>
                <w:color w:val="2E74B5"/>
                <w:sz w:val="36"/>
                <w:szCs w:val="36"/>
                <w:lang w:eastAsia="fr-FR"/>
              </w:rPr>
              <w:t xml:space="preserve">3, DE LA LIGNE 225 kV DE RACCORDEMENT AU POSTE DE PK 24 ET DE LA RESTRUCTURATION DES RESEAUX HTA/BT </w:t>
            </w:r>
          </w:p>
        </w:tc>
      </w:tr>
    </w:tbl>
    <w:p w:rsidR="0063419D" w:rsidRPr="0063419D" w:rsidRDefault="0063419D" w:rsidP="0063419D">
      <w:pPr>
        <w:tabs>
          <w:tab w:val="left" w:pos="8175"/>
          <w:tab w:val="right" w:leader="dot" w:pos="8640"/>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color w:val="5A5A5A"/>
          <w:sz w:val="28"/>
          <w:szCs w:val="20"/>
          <w:lang w:bidi="en-US"/>
        </w:rPr>
      </w:pPr>
    </w:p>
    <w:p w:rsidR="0063419D" w:rsidRPr="0063419D" w:rsidRDefault="0063419D" w:rsidP="0063419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Cs w:val="24"/>
          <w:lang w:eastAsia="fr-FR"/>
        </w:rPr>
      </w:pPr>
    </w:p>
    <w:p w:rsidR="0063419D" w:rsidRPr="00596922" w:rsidRDefault="0063419D" w:rsidP="0063419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eastAsia="fr-FR"/>
        </w:rPr>
      </w:pPr>
      <w:r w:rsidRPr="00596922">
        <w:rPr>
          <w:rFonts w:ascii="Times New Roman" w:eastAsia="Times New Roman" w:hAnsi="Times New Roman" w:cs="Times New Roman"/>
          <w:b/>
          <w:sz w:val="40"/>
          <w:szCs w:val="40"/>
          <w:lang w:eastAsia="fr-FR"/>
        </w:rPr>
        <w:t>AVIS D’APPEL D’OFFRES INTERNATIONAL</w:t>
      </w:r>
    </w:p>
    <w:p w:rsidR="0063419D" w:rsidRPr="00596922" w:rsidRDefault="0063419D" w:rsidP="0063419D">
      <w:pPr>
        <w:pBdr>
          <w:bottom w:val="single" w:sz="6" w:space="1" w:color="auto"/>
        </w:pBd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4"/>
          <w:lang w:eastAsia="fr-FR"/>
        </w:rPr>
      </w:pPr>
      <w:r w:rsidRPr="00596922">
        <w:rPr>
          <w:rFonts w:ascii="Times New Roman" w:eastAsia="Times New Roman" w:hAnsi="Times New Roman" w:cs="Times New Roman"/>
          <w:b/>
          <w:sz w:val="40"/>
          <w:szCs w:val="40"/>
          <w:lang w:eastAsia="fr-FR"/>
        </w:rPr>
        <w:t xml:space="preserve">N° T </w:t>
      </w:r>
      <w:r>
        <w:rPr>
          <w:rFonts w:ascii="Times New Roman" w:eastAsia="Times New Roman" w:hAnsi="Times New Roman" w:cs="Times New Roman"/>
          <w:b/>
          <w:sz w:val="40"/>
          <w:szCs w:val="40"/>
          <w:lang w:eastAsia="fr-FR"/>
        </w:rPr>
        <w:t>262</w:t>
      </w:r>
      <w:r w:rsidRPr="00596922">
        <w:rPr>
          <w:rFonts w:ascii="Times New Roman" w:eastAsia="Times New Roman" w:hAnsi="Times New Roman" w:cs="Times New Roman"/>
          <w:b/>
          <w:sz w:val="40"/>
          <w:szCs w:val="40"/>
          <w:lang w:eastAsia="fr-FR"/>
        </w:rPr>
        <w:t xml:space="preserve"> /</w:t>
      </w:r>
      <w:r>
        <w:rPr>
          <w:rFonts w:ascii="Times New Roman" w:eastAsia="Times New Roman" w:hAnsi="Times New Roman" w:cs="Times New Roman"/>
          <w:b/>
          <w:sz w:val="40"/>
          <w:szCs w:val="40"/>
          <w:lang w:eastAsia="fr-FR"/>
        </w:rPr>
        <w:t>20</w:t>
      </w:r>
      <w:r>
        <w:rPr>
          <w:rFonts w:ascii="Times New Roman" w:eastAsia="Times New Roman" w:hAnsi="Times New Roman" w:cs="Times New Roman"/>
          <w:b/>
          <w:sz w:val="40"/>
          <w:szCs w:val="40"/>
          <w:lang w:eastAsia="fr-FR"/>
        </w:rPr>
        <w:t>20</w:t>
      </w:r>
    </w:p>
    <w:p w:rsidR="0063419D" w:rsidRPr="0063419D" w:rsidRDefault="0063419D" w:rsidP="0063419D">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52"/>
          <w:szCs w:val="24"/>
          <w:lang w:eastAsia="fr-FR"/>
        </w:rPr>
        <w:sectPr w:rsidR="0063419D" w:rsidRPr="0063419D" w:rsidSect="0063419D">
          <w:footnotePr>
            <w:numRestart w:val="eachPage"/>
          </w:footnotePr>
          <w:endnotePr>
            <w:numFmt w:val="decimal"/>
          </w:endnotePr>
          <w:pgSz w:w="12240" w:h="15840"/>
          <w:pgMar w:top="1417" w:right="1620" w:bottom="1417" w:left="1417" w:header="720" w:footer="720" w:gutter="0"/>
          <w:pgNumType w:fmt="lowerRoman" w:start="3"/>
          <w:cols w:space="720"/>
        </w:sectPr>
      </w:pPr>
    </w:p>
    <w:bookmarkEnd w:id="0"/>
    <w:p w:rsidR="0063419D" w:rsidRPr="0063419D" w:rsidRDefault="0063419D" w:rsidP="0063419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lang w:eastAsia="fr-FR"/>
        </w:rPr>
      </w:pPr>
    </w:p>
    <w:p w:rsidR="0063419D" w:rsidRPr="0063419D" w:rsidRDefault="0063419D" w:rsidP="0063419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sz w:val="24"/>
          <w:szCs w:val="24"/>
          <w:lang w:eastAsia="fr-FR"/>
        </w:rPr>
      </w:pPr>
    </w:p>
    <w:p w:rsidR="0063419D" w:rsidRPr="0063419D" w:rsidRDefault="0063419D" w:rsidP="0063419D">
      <w:pPr>
        <w:numPr>
          <w:ilvl w:val="0"/>
          <w:numId w:val="4"/>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eastAsia="fr-FR"/>
        </w:rPr>
      </w:pPr>
      <w:r w:rsidRPr="0063419D">
        <w:rPr>
          <w:rFonts w:ascii="Times New Roman" w:eastAsia="Times New Roman" w:hAnsi="Times New Roman" w:cs="Times New Roman"/>
          <w:b/>
          <w:sz w:val="24"/>
          <w:szCs w:val="24"/>
          <w:lang w:eastAsia="fr-FR"/>
        </w:rPr>
        <w:t xml:space="preserve">Côte d’Ivoire Energies (CI-ENERGIES) </w:t>
      </w:r>
      <w:r w:rsidRPr="0063419D">
        <w:rPr>
          <w:rFonts w:ascii="Times New Roman" w:eastAsia="Times New Roman" w:hAnsi="Times New Roman" w:cs="Times New Roman"/>
          <w:iCs/>
          <w:sz w:val="24"/>
          <w:szCs w:val="24"/>
          <w:lang w:eastAsia="fr-FR"/>
        </w:rPr>
        <w:t xml:space="preserve">a sollicité et obtenu </w:t>
      </w:r>
      <w:r w:rsidRPr="0063419D">
        <w:rPr>
          <w:rFonts w:ascii="Times New Roman" w:eastAsia="Times New Roman" w:hAnsi="Times New Roman" w:cs="Times New Roman"/>
          <w:sz w:val="24"/>
          <w:szCs w:val="24"/>
          <w:lang w:eastAsia="fr-FR"/>
        </w:rPr>
        <w:t xml:space="preserve">de la Banque Ouest Africaine de Développement (BOAD) des fonds, afin de financer le projet de </w:t>
      </w:r>
      <w:proofErr w:type="spellStart"/>
      <w:r w:rsidRPr="0063419D">
        <w:rPr>
          <w:rFonts w:ascii="Times New Roman" w:eastAsia="Times New Roman" w:hAnsi="Times New Roman" w:cs="Times New Roman"/>
          <w:sz w:val="24"/>
          <w:szCs w:val="24"/>
          <w:lang w:eastAsia="fr-FR"/>
        </w:rPr>
        <w:t>rendorcement</w:t>
      </w:r>
      <w:proofErr w:type="spellEnd"/>
      <w:r w:rsidRPr="0063419D">
        <w:rPr>
          <w:rFonts w:ascii="Times New Roman" w:eastAsia="Times New Roman" w:hAnsi="Times New Roman" w:cs="Times New Roman"/>
          <w:sz w:val="24"/>
          <w:szCs w:val="24"/>
          <w:lang w:eastAsia="fr-FR"/>
        </w:rPr>
        <w:t xml:space="preserve"> et de réhabilitation d’ouvrages de transport et de distribution d’énergie électrique de CI-ENERGIES en Côte d’Ivoire</w:t>
      </w:r>
      <w:r w:rsidRPr="0063419D">
        <w:rPr>
          <w:rFonts w:ascii="Times New Roman" w:eastAsia="Times New Roman" w:hAnsi="Times New Roman" w:cs="Times New Roman"/>
          <w:i/>
          <w:iCs/>
          <w:sz w:val="24"/>
          <w:szCs w:val="24"/>
          <w:lang w:eastAsia="fr-FR"/>
        </w:rPr>
        <w:t>,</w:t>
      </w:r>
      <w:r w:rsidRPr="0063419D">
        <w:rPr>
          <w:rFonts w:ascii="Times New Roman" w:eastAsia="Times New Roman" w:hAnsi="Times New Roman" w:cs="Times New Roman"/>
          <w:sz w:val="24"/>
          <w:szCs w:val="24"/>
          <w:lang w:eastAsia="fr-FR"/>
        </w:rPr>
        <w:t xml:space="preserve"> et a l’intention d’utiliser une partie de ces fonds pour effectuer des paiements au titre du marché de </w:t>
      </w:r>
      <w:r w:rsidRPr="0063419D">
        <w:rPr>
          <w:rFonts w:ascii="Times New Roman" w:eastAsia="Times New Roman" w:hAnsi="Times New Roman" w:cs="Times New Roman"/>
          <w:b/>
          <w:sz w:val="24"/>
          <w:szCs w:val="24"/>
          <w:lang w:eastAsia="fr-FR"/>
        </w:rPr>
        <w:t xml:space="preserve">construction du poste source 225/33 kV de </w:t>
      </w:r>
      <w:proofErr w:type="spellStart"/>
      <w:r w:rsidRPr="0063419D">
        <w:rPr>
          <w:rFonts w:ascii="Times New Roman" w:eastAsia="Times New Roman" w:hAnsi="Times New Roman" w:cs="Times New Roman"/>
          <w:b/>
          <w:sz w:val="24"/>
          <w:szCs w:val="24"/>
          <w:lang w:eastAsia="fr-FR"/>
        </w:rPr>
        <w:t>Yopougon</w:t>
      </w:r>
      <w:proofErr w:type="spellEnd"/>
      <w:r w:rsidRPr="0063419D">
        <w:rPr>
          <w:rFonts w:ascii="Times New Roman" w:eastAsia="Times New Roman" w:hAnsi="Times New Roman" w:cs="Times New Roman"/>
          <w:b/>
          <w:sz w:val="24"/>
          <w:szCs w:val="24"/>
          <w:lang w:eastAsia="fr-FR"/>
        </w:rPr>
        <w:t xml:space="preserve"> 3, de la ligne 225 kV de raccordement au poste de PK 24 et de la restructuration des réseaux HTA/BT </w:t>
      </w:r>
      <w:r w:rsidRPr="0063419D">
        <w:rPr>
          <w:rFonts w:ascii="Times New Roman" w:eastAsia="Times New Roman" w:hAnsi="Times New Roman" w:cs="Times New Roman"/>
          <w:i/>
          <w:iCs/>
          <w:sz w:val="24"/>
          <w:szCs w:val="24"/>
          <w:lang w:eastAsia="fr-FR"/>
        </w:rPr>
        <w:t xml:space="preserve">. </w:t>
      </w:r>
      <w:r w:rsidRPr="0063419D">
        <w:rPr>
          <w:rFonts w:ascii="Times New Roman" w:eastAsia="Times New Roman" w:hAnsi="Times New Roman" w:cs="Times New Roman"/>
          <w:sz w:val="24"/>
          <w:szCs w:val="24"/>
          <w:lang w:eastAsia="fr-FR"/>
        </w:rPr>
        <w:t>Les travaux seront exécutés en Côte d’Ivoire, dans un délai de dix-huit (18) mois</w:t>
      </w:r>
      <w:r w:rsidRPr="0063419D">
        <w:rPr>
          <w:rFonts w:ascii="Times New Roman" w:eastAsia="Times New Roman" w:hAnsi="Times New Roman" w:cs="Times New Roman"/>
          <w:i/>
          <w:sz w:val="24"/>
          <w:szCs w:val="24"/>
          <w:lang w:eastAsia="fr-FR"/>
        </w:rPr>
        <w:t>.</w:t>
      </w:r>
      <w:r w:rsidRPr="0063419D">
        <w:rPr>
          <w:rFonts w:ascii="Times New Roman" w:eastAsia="Times New Roman" w:hAnsi="Times New Roman" w:cs="Times New Roman"/>
          <w:sz w:val="24"/>
          <w:szCs w:val="24"/>
          <w:lang w:eastAsia="fr-FR"/>
        </w:rPr>
        <w:t xml:space="preserve"> </w:t>
      </w:r>
    </w:p>
    <w:p w:rsidR="0063419D" w:rsidRPr="0063419D" w:rsidRDefault="0063419D" w:rsidP="0063419D">
      <w:pPr>
        <w:numPr>
          <w:ilvl w:val="0"/>
          <w:numId w:val="4"/>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eastAsia="fr-FR"/>
        </w:rPr>
      </w:pPr>
      <w:r w:rsidRPr="0063419D">
        <w:rPr>
          <w:rFonts w:ascii="Times New Roman" w:eastAsia="Times New Roman" w:hAnsi="Times New Roman" w:cs="Times New Roman"/>
          <w:b/>
          <w:sz w:val="24"/>
          <w:szCs w:val="24"/>
          <w:lang w:eastAsia="fr-FR"/>
        </w:rPr>
        <w:t xml:space="preserve">Côte d’Ivoire Energies (CI-ENERGIES) </w:t>
      </w:r>
      <w:r w:rsidRPr="0063419D">
        <w:rPr>
          <w:rFonts w:ascii="Times New Roman" w:eastAsia="Times New Roman" w:hAnsi="Times New Roman" w:cs="Times New Roman"/>
          <w:sz w:val="24"/>
          <w:szCs w:val="24"/>
          <w:lang w:eastAsia="fr-FR"/>
        </w:rPr>
        <w:t>sollicite des offres sous pli fermé de la part de candidats éligibles et répondant aux qualifications requises pour réaliser les travaux suivants :</w:t>
      </w:r>
    </w:p>
    <w:tbl>
      <w:tblPr>
        <w:tblW w:w="103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9"/>
        <w:gridCol w:w="6946"/>
        <w:gridCol w:w="2409"/>
      </w:tblGrid>
      <w:tr w:rsidR="0063419D" w:rsidRPr="0063419D" w:rsidTr="00892F1B">
        <w:tc>
          <w:tcPr>
            <w:tcW w:w="959" w:type="dxa"/>
            <w:vAlign w:val="center"/>
          </w:tcPr>
          <w:p w:rsidR="0063419D" w:rsidRPr="0063419D" w:rsidRDefault="0063419D" w:rsidP="0063419D">
            <w:pPr>
              <w:spacing w:before="120" w:after="120" w:line="240" w:lineRule="auto"/>
              <w:jc w:val="center"/>
              <w:rPr>
                <w:rFonts w:ascii="Times New Roman" w:eastAsia="Times New Roman" w:hAnsi="Times New Roman" w:cs="Times New Roman"/>
                <w:b/>
                <w:sz w:val="24"/>
                <w:szCs w:val="24"/>
                <w:lang w:eastAsia="fr-FR"/>
              </w:rPr>
            </w:pPr>
            <w:bookmarkStart w:id="2" w:name="_Hlk28608736"/>
            <w:r w:rsidRPr="0063419D">
              <w:rPr>
                <w:rFonts w:ascii="Times New Roman" w:eastAsia="Times New Roman" w:hAnsi="Times New Roman" w:cs="Times New Roman"/>
                <w:b/>
                <w:sz w:val="24"/>
                <w:szCs w:val="24"/>
                <w:lang w:eastAsia="fr-FR"/>
              </w:rPr>
              <w:t>LOT</w:t>
            </w:r>
          </w:p>
        </w:tc>
        <w:tc>
          <w:tcPr>
            <w:tcW w:w="6946" w:type="dxa"/>
            <w:vAlign w:val="center"/>
          </w:tcPr>
          <w:p w:rsidR="0063419D" w:rsidRPr="0063419D" w:rsidRDefault="0063419D" w:rsidP="0063419D">
            <w:pPr>
              <w:spacing w:before="120" w:after="120" w:line="240" w:lineRule="auto"/>
              <w:jc w:val="center"/>
              <w:rPr>
                <w:rFonts w:ascii="Times New Roman" w:eastAsia="Times New Roman" w:hAnsi="Times New Roman" w:cs="Times New Roman"/>
                <w:b/>
                <w:sz w:val="24"/>
                <w:szCs w:val="24"/>
                <w:lang w:eastAsia="fr-FR"/>
              </w:rPr>
            </w:pPr>
            <w:r w:rsidRPr="0063419D">
              <w:rPr>
                <w:rFonts w:ascii="Times New Roman" w:eastAsia="Times New Roman" w:hAnsi="Times New Roman" w:cs="Times New Roman"/>
                <w:b/>
                <w:sz w:val="24"/>
                <w:szCs w:val="24"/>
                <w:lang w:eastAsia="fr-FR"/>
              </w:rPr>
              <w:t>INTITULE DES TRAVAUX</w:t>
            </w:r>
          </w:p>
        </w:tc>
        <w:tc>
          <w:tcPr>
            <w:tcW w:w="2409" w:type="dxa"/>
            <w:vAlign w:val="center"/>
          </w:tcPr>
          <w:p w:rsidR="0063419D" w:rsidRPr="0063419D" w:rsidRDefault="0063419D" w:rsidP="0063419D">
            <w:pPr>
              <w:spacing w:before="120" w:after="120" w:line="240" w:lineRule="auto"/>
              <w:jc w:val="center"/>
              <w:rPr>
                <w:rFonts w:ascii="Times New Roman" w:eastAsia="Times New Roman" w:hAnsi="Times New Roman" w:cs="Times New Roman"/>
                <w:b/>
                <w:sz w:val="24"/>
                <w:szCs w:val="24"/>
                <w:lang w:eastAsia="fr-FR"/>
              </w:rPr>
            </w:pPr>
            <w:r w:rsidRPr="0063419D">
              <w:rPr>
                <w:rFonts w:ascii="Times New Roman" w:eastAsia="Times New Roman" w:hAnsi="Times New Roman" w:cs="Times New Roman"/>
                <w:b/>
                <w:sz w:val="24"/>
                <w:szCs w:val="24"/>
                <w:lang w:eastAsia="fr-FR"/>
              </w:rPr>
              <w:t>DELAI D’EXECUTION</w:t>
            </w:r>
          </w:p>
        </w:tc>
      </w:tr>
      <w:tr w:rsidR="0063419D" w:rsidRPr="0063419D" w:rsidTr="00892F1B">
        <w:tc>
          <w:tcPr>
            <w:tcW w:w="959" w:type="dxa"/>
            <w:vAlign w:val="center"/>
          </w:tcPr>
          <w:p w:rsidR="0063419D" w:rsidRPr="0063419D" w:rsidRDefault="0063419D" w:rsidP="0063419D">
            <w:pPr>
              <w:spacing w:before="120" w:after="120" w:line="240" w:lineRule="auto"/>
              <w:jc w:val="center"/>
              <w:rPr>
                <w:rFonts w:ascii="Times New Roman" w:eastAsia="Times New Roman" w:hAnsi="Times New Roman" w:cs="Times New Roman"/>
                <w:b/>
                <w:sz w:val="24"/>
                <w:szCs w:val="24"/>
                <w:lang w:eastAsia="fr-FR"/>
              </w:rPr>
            </w:pPr>
            <w:r w:rsidRPr="0063419D">
              <w:rPr>
                <w:rFonts w:ascii="Times New Roman" w:eastAsia="Times New Roman" w:hAnsi="Times New Roman" w:cs="Times New Roman"/>
                <w:b/>
                <w:sz w:val="24"/>
                <w:szCs w:val="24"/>
                <w:lang w:eastAsia="fr-FR"/>
              </w:rPr>
              <w:t>1</w:t>
            </w:r>
          </w:p>
        </w:tc>
        <w:tc>
          <w:tcPr>
            <w:tcW w:w="6946" w:type="dxa"/>
          </w:tcPr>
          <w:p w:rsidR="0063419D" w:rsidRPr="0063419D" w:rsidRDefault="0063419D" w:rsidP="0063419D">
            <w:p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fr-FR"/>
              </w:rPr>
            </w:pPr>
            <w:r w:rsidRPr="0063419D">
              <w:rPr>
                <w:rFonts w:ascii="Times New Roman" w:eastAsia="Times New Roman" w:hAnsi="Times New Roman" w:cs="Times New Roman"/>
                <w:b/>
                <w:iCs/>
                <w:sz w:val="24"/>
                <w:szCs w:val="24"/>
                <w:lang w:eastAsia="fr-FR"/>
              </w:rPr>
              <w:t>Travaux de création du poste 225/33 KV de YOPOUGON3 et Extension du poste d’AKOUPE ZEUDJI</w:t>
            </w:r>
          </w:p>
          <w:p w:rsidR="0063419D" w:rsidRPr="0063419D" w:rsidRDefault="0063419D" w:rsidP="0063419D">
            <w:pPr>
              <w:spacing w:line="240" w:lineRule="auto"/>
              <w:contextualSpacing/>
              <w:rPr>
                <w:rFonts w:ascii="Times New Roman" w:eastAsia="Times New Roman" w:hAnsi="Times New Roman" w:cs="Times New Roman"/>
                <w:sz w:val="24"/>
                <w:szCs w:val="24"/>
                <w:lang w:eastAsia="fr-FR"/>
              </w:rPr>
            </w:pPr>
            <w:r w:rsidRPr="0063419D">
              <w:rPr>
                <w:rFonts w:ascii="Times New Roman" w:eastAsia="Times New Roman" w:hAnsi="Times New Roman" w:cs="Times New Roman"/>
                <w:sz w:val="20"/>
                <w:szCs w:val="20"/>
                <w:lang w:eastAsia="fr-FR"/>
              </w:rPr>
              <w:t>.</w:t>
            </w:r>
          </w:p>
        </w:tc>
        <w:tc>
          <w:tcPr>
            <w:tcW w:w="2409" w:type="dxa"/>
            <w:vAlign w:val="center"/>
          </w:tcPr>
          <w:p w:rsidR="0063419D" w:rsidRPr="0063419D" w:rsidRDefault="0063419D" w:rsidP="0063419D">
            <w:pPr>
              <w:spacing w:before="120" w:after="120" w:line="240" w:lineRule="auto"/>
              <w:jc w:val="center"/>
              <w:rPr>
                <w:rFonts w:ascii="Times New Roman" w:eastAsia="Times New Roman" w:hAnsi="Times New Roman" w:cs="Times New Roman"/>
                <w:b/>
                <w:sz w:val="24"/>
                <w:szCs w:val="24"/>
                <w:lang w:eastAsia="fr-FR"/>
              </w:rPr>
            </w:pPr>
            <w:r w:rsidRPr="0063419D">
              <w:rPr>
                <w:rFonts w:ascii="Times New Roman" w:eastAsia="Times New Roman" w:hAnsi="Times New Roman" w:cs="Times New Roman"/>
                <w:b/>
                <w:sz w:val="24"/>
                <w:szCs w:val="24"/>
                <w:lang w:eastAsia="fr-FR"/>
              </w:rPr>
              <w:t>Dix-huit  (18) mois</w:t>
            </w:r>
          </w:p>
        </w:tc>
      </w:tr>
      <w:tr w:rsidR="0063419D" w:rsidRPr="0063419D" w:rsidTr="00892F1B">
        <w:tc>
          <w:tcPr>
            <w:tcW w:w="959" w:type="dxa"/>
            <w:vAlign w:val="center"/>
          </w:tcPr>
          <w:p w:rsidR="0063419D" w:rsidRPr="0063419D" w:rsidRDefault="0063419D" w:rsidP="0063419D">
            <w:pPr>
              <w:spacing w:before="120" w:after="120" w:line="240" w:lineRule="auto"/>
              <w:jc w:val="center"/>
              <w:rPr>
                <w:rFonts w:ascii="Times New Roman" w:eastAsia="Times New Roman" w:hAnsi="Times New Roman" w:cs="Times New Roman"/>
                <w:b/>
                <w:sz w:val="24"/>
                <w:szCs w:val="24"/>
                <w:lang w:eastAsia="fr-FR"/>
              </w:rPr>
            </w:pPr>
            <w:r w:rsidRPr="0063419D">
              <w:rPr>
                <w:rFonts w:ascii="Times New Roman" w:eastAsia="Times New Roman" w:hAnsi="Times New Roman" w:cs="Times New Roman"/>
                <w:b/>
                <w:sz w:val="24"/>
                <w:szCs w:val="24"/>
                <w:lang w:eastAsia="fr-FR"/>
              </w:rPr>
              <w:t>2</w:t>
            </w:r>
          </w:p>
        </w:tc>
        <w:tc>
          <w:tcPr>
            <w:tcW w:w="6946" w:type="dxa"/>
          </w:tcPr>
          <w:p w:rsidR="0063419D" w:rsidRPr="0063419D" w:rsidRDefault="0063419D" w:rsidP="0063419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iCs/>
                <w:sz w:val="24"/>
                <w:szCs w:val="24"/>
                <w:lang w:eastAsia="fr-FR"/>
              </w:rPr>
            </w:pPr>
            <w:r w:rsidRPr="0063419D">
              <w:rPr>
                <w:rFonts w:ascii="Times New Roman" w:eastAsia="Times New Roman" w:hAnsi="Times New Roman" w:cs="Times New Roman"/>
                <w:b/>
                <w:iCs/>
                <w:sz w:val="24"/>
                <w:szCs w:val="24"/>
                <w:lang w:eastAsia="fr-FR"/>
              </w:rPr>
              <w:t>Travaux de construction de la ligne 225 KV AKOUPE ZEUDJI PK24- YOPOUGON 3</w:t>
            </w:r>
          </w:p>
          <w:p w:rsidR="0063419D" w:rsidRPr="0063419D" w:rsidRDefault="0063419D" w:rsidP="0063419D">
            <w:pPr>
              <w:spacing w:line="240" w:lineRule="auto"/>
              <w:ind w:left="248"/>
              <w:contextualSpacing/>
              <w:rPr>
                <w:rFonts w:ascii="Times New Roman" w:eastAsia="Times New Roman" w:hAnsi="Times New Roman" w:cs="Times New Roman"/>
                <w:sz w:val="12"/>
                <w:szCs w:val="20"/>
                <w:lang w:eastAsia="fr-FR"/>
              </w:rPr>
            </w:pPr>
          </w:p>
        </w:tc>
        <w:tc>
          <w:tcPr>
            <w:tcW w:w="2409" w:type="dxa"/>
            <w:vAlign w:val="center"/>
          </w:tcPr>
          <w:p w:rsidR="0063419D" w:rsidRPr="0063419D" w:rsidRDefault="0063419D" w:rsidP="0063419D">
            <w:pPr>
              <w:spacing w:before="120" w:after="120" w:line="240" w:lineRule="auto"/>
              <w:jc w:val="center"/>
              <w:rPr>
                <w:rFonts w:ascii="Times New Roman" w:eastAsia="Times New Roman" w:hAnsi="Times New Roman" w:cs="Times New Roman"/>
                <w:b/>
                <w:sz w:val="24"/>
                <w:szCs w:val="24"/>
                <w:lang w:eastAsia="fr-FR"/>
              </w:rPr>
            </w:pPr>
            <w:r w:rsidRPr="0063419D">
              <w:rPr>
                <w:rFonts w:ascii="Times New Roman" w:eastAsia="Times New Roman" w:hAnsi="Times New Roman" w:cs="Times New Roman"/>
                <w:b/>
                <w:sz w:val="24"/>
                <w:szCs w:val="24"/>
                <w:lang w:eastAsia="fr-FR"/>
              </w:rPr>
              <w:t>Dix-huit  (18) mois</w:t>
            </w:r>
          </w:p>
        </w:tc>
      </w:tr>
      <w:tr w:rsidR="0063419D" w:rsidRPr="0063419D" w:rsidTr="00892F1B">
        <w:trPr>
          <w:trHeight w:val="667"/>
        </w:trPr>
        <w:tc>
          <w:tcPr>
            <w:tcW w:w="959" w:type="dxa"/>
            <w:vAlign w:val="center"/>
          </w:tcPr>
          <w:p w:rsidR="0063419D" w:rsidRPr="0063419D" w:rsidRDefault="0063419D" w:rsidP="0063419D">
            <w:pPr>
              <w:spacing w:before="120" w:after="120" w:line="240" w:lineRule="auto"/>
              <w:jc w:val="center"/>
              <w:rPr>
                <w:rFonts w:ascii="Times New Roman" w:eastAsia="Times New Roman" w:hAnsi="Times New Roman" w:cs="Times New Roman"/>
                <w:b/>
                <w:sz w:val="24"/>
                <w:szCs w:val="24"/>
                <w:lang w:eastAsia="fr-FR"/>
              </w:rPr>
            </w:pPr>
            <w:r w:rsidRPr="0063419D">
              <w:rPr>
                <w:rFonts w:ascii="Times New Roman" w:eastAsia="Times New Roman" w:hAnsi="Times New Roman" w:cs="Times New Roman"/>
                <w:b/>
                <w:sz w:val="24"/>
                <w:szCs w:val="24"/>
                <w:lang w:eastAsia="fr-FR"/>
              </w:rPr>
              <w:t xml:space="preserve"> 3</w:t>
            </w:r>
          </w:p>
        </w:tc>
        <w:tc>
          <w:tcPr>
            <w:tcW w:w="6946" w:type="dxa"/>
            <w:vAlign w:val="center"/>
          </w:tcPr>
          <w:p w:rsidR="0063419D" w:rsidRPr="0063419D" w:rsidRDefault="0063419D" w:rsidP="0063419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iCs/>
                <w:sz w:val="24"/>
                <w:szCs w:val="24"/>
                <w:lang w:eastAsia="fr-FR"/>
              </w:rPr>
            </w:pPr>
            <w:r w:rsidRPr="0063419D">
              <w:rPr>
                <w:rFonts w:ascii="Times New Roman" w:eastAsia="Times New Roman" w:hAnsi="Times New Roman" w:cs="Times New Roman"/>
                <w:b/>
                <w:iCs/>
                <w:sz w:val="24"/>
                <w:szCs w:val="24"/>
                <w:lang w:eastAsia="fr-FR"/>
              </w:rPr>
              <w:t xml:space="preserve">Travaux de restructuration HTA : Construction de postes de réflexion,  de postes H59 et de Réseau aérien BT/EP </w:t>
            </w:r>
          </w:p>
        </w:tc>
        <w:tc>
          <w:tcPr>
            <w:tcW w:w="2409" w:type="dxa"/>
          </w:tcPr>
          <w:p w:rsidR="0063419D" w:rsidRPr="0063419D" w:rsidRDefault="0063419D" w:rsidP="0063419D">
            <w:pPr>
              <w:spacing w:before="120" w:after="120" w:line="240" w:lineRule="auto"/>
              <w:jc w:val="center"/>
              <w:rPr>
                <w:rFonts w:ascii="Times New Roman" w:eastAsia="Times New Roman" w:hAnsi="Times New Roman" w:cs="Times New Roman"/>
                <w:b/>
                <w:sz w:val="24"/>
                <w:szCs w:val="24"/>
                <w:lang w:eastAsia="fr-FR"/>
              </w:rPr>
            </w:pPr>
            <w:r w:rsidRPr="0063419D">
              <w:rPr>
                <w:rFonts w:ascii="Times New Roman" w:eastAsia="Times New Roman" w:hAnsi="Times New Roman" w:cs="Times New Roman"/>
                <w:b/>
                <w:sz w:val="24"/>
                <w:szCs w:val="24"/>
                <w:lang w:eastAsia="fr-FR"/>
              </w:rPr>
              <w:t>Dix-huit  (18) mois</w:t>
            </w:r>
          </w:p>
        </w:tc>
      </w:tr>
      <w:tr w:rsidR="0063419D" w:rsidRPr="0063419D" w:rsidTr="00892F1B">
        <w:tc>
          <w:tcPr>
            <w:tcW w:w="959" w:type="dxa"/>
            <w:vAlign w:val="center"/>
          </w:tcPr>
          <w:p w:rsidR="0063419D" w:rsidRPr="0063419D" w:rsidRDefault="0063419D" w:rsidP="0063419D">
            <w:pPr>
              <w:spacing w:before="120" w:after="120" w:line="240" w:lineRule="auto"/>
              <w:jc w:val="center"/>
              <w:rPr>
                <w:rFonts w:ascii="Times New Roman" w:eastAsia="Times New Roman" w:hAnsi="Times New Roman" w:cs="Times New Roman"/>
                <w:b/>
                <w:sz w:val="24"/>
                <w:szCs w:val="24"/>
                <w:lang w:eastAsia="fr-FR"/>
              </w:rPr>
            </w:pPr>
            <w:r w:rsidRPr="0063419D">
              <w:rPr>
                <w:rFonts w:ascii="Times New Roman" w:eastAsia="Times New Roman" w:hAnsi="Times New Roman" w:cs="Times New Roman"/>
                <w:b/>
                <w:sz w:val="24"/>
                <w:szCs w:val="24"/>
                <w:lang w:eastAsia="fr-FR"/>
              </w:rPr>
              <w:t xml:space="preserve"> 4</w:t>
            </w:r>
          </w:p>
        </w:tc>
        <w:tc>
          <w:tcPr>
            <w:tcW w:w="6946" w:type="dxa"/>
            <w:vAlign w:val="center"/>
          </w:tcPr>
          <w:p w:rsidR="0063419D" w:rsidRPr="0063419D" w:rsidRDefault="0063419D" w:rsidP="0063419D">
            <w:p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fr-FR"/>
              </w:rPr>
            </w:pPr>
            <w:r w:rsidRPr="0063419D">
              <w:rPr>
                <w:rFonts w:ascii="Times New Roman" w:eastAsia="Times New Roman" w:hAnsi="Times New Roman" w:cs="Times New Roman"/>
                <w:b/>
                <w:sz w:val="23"/>
                <w:szCs w:val="23"/>
                <w:lang w:eastAsia="fr-FR"/>
              </w:rPr>
              <w:t>Travaux de</w:t>
            </w:r>
            <w:r w:rsidRPr="0063419D">
              <w:rPr>
                <w:rFonts w:ascii="Times New Roman" w:eastAsia="Times New Roman" w:hAnsi="Times New Roman" w:cs="Times New Roman"/>
                <w:sz w:val="24"/>
                <w:szCs w:val="24"/>
                <w:lang w:eastAsia="fr-FR"/>
              </w:rPr>
              <w:t xml:space="preserve"> </w:t>
            </w:r>
            <w:r w:rsidRPr="0063419D">
              <w:rPr>
                <w:rFonts w:ascii="Times New Roman" w:eastAsia="Times New Roman" w:hAnsi="Times New Roman" w:cs="Times New Roman"/>
                <w:b/>
                <w:sz w:val="23"/>
                <w:szCs w:val="23"/>
                <w:lang w:eastAsia="fr-FR"/>
              </w:rPr>
              <w:t>Restructuration HTA : Création de réseaux  HTA souterrains et fibres optiques</w:t>
            </w:r>
          </w:p>
        </w:tc>
        <w:tc>
          <w:tcPr>
            <w:tcW w:w="2409" w:type="dxa"/>
          </w:tcPr>
          <w:p w:rsidR="0063419D" w:rsidRPr="0063419D" w:rsidRDefault="0063419D" w:rsidP="0063419D">
            <w:pPr>
              <w:spacing w:before="120" w:after="120" w:line="240" w:lineRule="auto"/>
              <w:jc w:val="center"/>
              <w:rPr>
                <w:rFonts w:ascii="Times New Roman" w:eastAsia="Times New Roman" w:hAnsi="Times New Roman" w:cs="Times New Roman"/>
                <w:b/>
                <w:sz w:val="24"/>
                <w:szCs w:val="24"/>
                <w:lang w:eastAsia="fr-FR"/>
              </w:rPr>
            </w:pPr>
            <w:r w:rsidRPr="0063419D">
              <w:rPr>
                <w:rFonts w:ascii="Times New Roman" w:eastAsia="Times New Roman" w:hAnsi="Times New Roman" w:cs="Times New Roman"/>
                <w:b/>
                <w:sz w:val="24"/>
                <w:szCs w:val="24"/>
                <w:lang w:eastAsia="fr-FR"/>
              </w:rPr>
              <w:t>Dix-huit  (18) mois</w:t>
            </w:r>
          </w:p>
        </w:tc>
      </w:tr>
      <w:tr w:rsidR="0063419D" w:rsidRPr="0063419D" w:rsidTr="00892F1B">
        <w:tc>
          <w:tcPr>
            <w:tcW w:w="959" w:type="dxa"/>
            <w:vAlign w:val="center"/>
          </w:tcPr>
          <w:p w:rsidR="0063419D" w:rsidRPr="0063419D" w:rsidRDefault="0063419D" w:rsidP="0063419D">
            <w:pPr>
              <w:spacing w:before="120" w:after="120" w:line="240" w:lineRule="auto"/>
              <w:jc w:val="center"/>
              <w:rPr>
                <w:rFonts w:ascii="Times New Roman" w:eastAsia="Times New Roman" w:hAnsi="Times New Roman" w:cs="Times New Roman"/>
                <w:b/>
                <w:sz w:val="24"/>
                <w:szCs w:val="24"/>
                <w:lang w:eastAsia="fr-FR"/>
              </w:rPr>
            </w:pPr>
            <w:r w:rsidRPr="0063419D">
              <w:rPr>
                <w:rFonts w:ascii="Times New Roman" w:eastAsia="Times New Roman" w:hAnsi="Times New Roman" w:cs="Times New Roman"/>
                <w:b/>
                <w:sz w:val="24"/>
                <w:szCs w:val="24"/>
                <w:lang w:eastAsia="fr-FR"/>
              </w:rPr>
              <w:t xml:space="preserve"> 5</w:t>
            </w:r>
          </w:p>
        </w:tc>
        <w:tc>
          <w:tcPr>
            <w:tcW w:w="6946" w:type="dxa"/>
            <w:vAlign w:val="center"/>
          </w:tcPr>
          <w:p w:rsidR="0063419D" w:rsidRPr="0063419D" w:rsidRDefault="0063419D" w:rsidP="0063419D">
            <w:p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fr-FR"/>
              </w:rPr>
            </w:pPr>
            <w:r w:rsidRPr="0063419D">
              <w:rPr>
                <w:rFonts w:ascii="Times New Roman" w:eastAsia="Times New Roman" w:hAnsi="Times New Roman" w:cs="Times New Roman"/>
                <w:b/>
                <w:sz w:val="23"/>
                <w:szCs w:val="23"/>
                <w:lang w:eastAsia="fr-FR"/>
              </w:rPr>
              <w:t xml:space="preserve">Système de télétransmission  et </w:t>
            </w:r>
            <w:proofErr w:type="spellStart"/>
            <w:r w:rsidRPr="0063419D">
              <w:rPr>
                <w:rFonts w:ascii="Times New Roman" w:eastAsia="Times New Roman" w:hAnsi="Times New Roman" w:cs="Times New Roman"/>
                <w:b/>
                <w:sz w:val="23"/>
                <w:szCs w:val="23"/>
                <w:lang w:eastAsia="fr-FR"/>
              </w:rPr>
              <w:t>Téléconduite</w:t>
            </w:r>
            <w:proofErr w:type="spellEnd"/>
          </w:p>
        </w:tc>
        <w:tc>
          <w:tcPr>
            <w:tcW w:w="2409" w:type="dxa"/>
          </w:tcPr>
          <w:p w:rsidR="0063419D" w:rsidRPr="0063419D" w:rsidRDefault="0063419D" w:rsidP="0063419D">
            <w:pPr>
              <w:spacing w:before="120" w:after="120" w:line="240" w:lineRule="auto"/>
              <w:jc w:val="center"/>
              <w:rPr>
                <w:rFonts w:ascii="Times New Roman" w:eastAsia="Times New Roman" w:hAnsi="Times New Roman" w:cs="Times New Roman"/>
                <w:b/>
                <w:sz w:val="24"/>
                <w:szCs w:val="24"/>
                <w:lang w:eastAsia="fr-FR"/>
              </w:rPr>
            </w:pPr>
            <w:r w:rsidRPr="0063419D">
              <w:rPr>
                <w:rFonts w:ascii="Times New Roman" w:eastAsia="Times New Roman" w:hAnsi="Times New Roman" w:cs="Times New Roman"/>
                <w:b/>
                <w:sz w:val="24"/>
                <w:szCs w:val="24"/>
                <w:lang w:eastAsia="fr-FR"/>
              </w:rPr>
              <w:t>Dix-huit  (18) mois</w:t>
            </w:r>
          </w:p>
        </w:tc>
      </w:tr>
    </w:tbl>
    <w:bookmarkEnd w:id="2"/>
    <w:p w:rsidR="0063419D" w:rsidRPr="0063419D" w:rsidRDefault="0063419D" w:rsidP="0063419D">
      <w:pPr>
        <w:spacing w:after="200" w:line="240" w:lineRule="auto"/>
        <w:jc w:val="both"/>
        <w:rPr>
          <w:rFonts w:ascii="Times New Roman" w:eastAsia="Times New Roman" w:hAnsi="Times New Roman" w:cs="Times New Roman"/>
          <w:sz w:val="24"/>
          <w:szCs w:val="24"/>
          <w:lang w:eastAsia="fr-FR"/>
        </w:rPr>
      </w:pPr>
      <w:r w:rsidRPr="0063419D">
        <w:rPr>
          <w:rFonts w:ascii="Times New Roman" w:eastAsia="Times New Roman" w:hAnsi="Times New Roman" w:cs="Times New Roman"/>
          <w:sz w:val="24"/>
          <w:szCs w:val="24"/>
          <w:lang w:eastAsia="fr-FR"/>
        </w:rPr>
        <w:t xml:space="preserve"> </w:t>
      </w:r>
    </w:p>
    <w:p w:rsidR="0063419D" w:rsidRPr="0063419D" w:rsidRDefault="0063419D" w:rsidP="0063419D">
      <w:pPr>
        <w:spacing w:after="200" w:line="240" w:lineRule="auto"/>
        <w:jc w:val="both"/>
        <w:rPr>
          <w:rFonts w:ascii="Times New Roman" w:eastAsia="Times New Roman" w:hAnsi="Times New Roman" w:cs="Times New Roman"/>
          <w:sz w:val="24"/>
          <w:szCs w:val="24"/>
          <w:lang w:eastAsia="fr-FR"/>
        </w:rPr>
      </w:pPr>
      <w:r w:rsidRPr="0063419D">
        <w:rPr>
          <w:rFonts w:ascii="Times New Roman" w:eastAsia="Times New Roman" w:hAnsi="Times New Roman" w:cs="Times New Roman"/>
          <w:sz w:val="24"/>
          <w:szCs w:val="24"/>
          <w:lang w:eastAsia="fr-FR"/>
        </w:rPr>
        <w:t>Les marchés sont à prix unitaires</w:t>
      </w:r>
    </w:p>
    <w:p w:rsidR="0063419D" w:rsidRPr="0063419D" w:rsidRDefault="0063419D" w:rsidP="0063419D">
      <w:pPr>
        <w:spacing w:after="200" w:line="240" w:lineRule="auto"/>
        <w:jc w:val="both"/>
        <w:rPr>
          <w:rFonts w:ascii="Times New Roman" w:eastAsia="Times New Roman" w:hAnsi="Times New Roman" w:cs="Times New Roman"/>
          <w:sz w:val="24"/>
          <w:szCs w:val="24"/>
          <w:lang w:eastAsia="fr-FR"/>
        </w:rPr>
      </w:pPr>
      <w:r w:rsidRPr="0063419D">
        <w:rPr>
          <w:rFonts w:ascii="Times New Roman" w:eastAsia="Times New Roman" w:hAnsi="Times New Roman" w:cs="Times New Roman"/>
          <w:sz w:val="24"/>
          <w:szCs w:val="24"/>
          <w:lang w:eastAsia="fr-FR"/>
        </w:rPr>
        <w:t>Un soumissionnaire peut participer à plus d’un lot mais ne peut être attributaire  de plus de deux (02) lots. Les variantes ne seront pas prises en compte.</w:t>
      </w:r>
    </w:p>
    <w:p w:rsidR="0063419D" w:rsidRPr="0063419D" w:rsidRDefault="0063419D" w:rsidP="0063419D">
      <w:pPr>
        <w:numPr>
          <w:ilvl w:val="0"/>
          <w:numId w:val="4"/>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eastAsia="fr-FR"/>
        </w:rPr>
      </w:pPr>
      <w:r w:rsidRPr="0063419D">
        <w:rPr>
          <w:rFonts w:ascii="Times New Roman" w:eastAsia="Times New Roman" w:hAnsi="Times New Roman" w:cs="Times New Roman"/>
          <w:sz w:val="24"/>
          <w:szCs w:val="24"/>
          <w:lang w:eastAsia="fr-FR"/>
        </w:rPr>
        <w:t xml:space="preserve">La participation à cet appel d'offres ouvert tel que défini dans les </w:t>
      </w:r>
      <w:r w:rsidRPr="0063419D">
        <w:rPr>
          <w:rFonts w:ascii="Times New Roman" w:eastAsia="Times New Roman" w:hAnsi="Times New Roman" w:cs="Times New Roman"/>
          <w:i/>
          <w:sz w:val="24"/>
          <w:szCs w:val="24"/>
          <w:lang w:eastAsia="fr-FR"/>
        </w:rPr>
        <w:t>Directives pour la passation des marchés de travaux, biens et services (autres que les services de consultants) financés par un prêt de la BOAD</w:t>
      </w:r>
      <w:r w:rsidRPr="0063419D">
        <w:rPr>
          <w:rFonts w:ascii="Times New Roman" w:eastAsia="Times New Roman" w:hAnsi="Times New Roman" w:cs="Times New Roman"/>
          <w:sz w:val="24"/>
          <w:szCs w:val="24"/>
          <w:lang w:eastAsia="fr-FR"/>
        </w:rPr>
        <w:t>, est ouverte à tous les candidats éligibles et remplissant les conditions définies dans le présent Dossier d'Appel d'Offres et qui ne sont pas frappés par les dispositions des Directives.</w:t>
      </w:r>
    </w:p>
    <w:p w:rsidR="0063419D" w:rsidRPr="0063419D" w:rsidRDefault="0063419D" w:rsidP="0063419D">
      <w:pPr>
        <w:numPr>
          <w:ilvl w:val="0"/>
          <w:numId w:val="4"/>
        </w:numPr>
        <w:tabs>
          <w:tab w:val="left" w:pos="56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3419D">
        <w:rPr>
          <w:rFonts w:ascii="Times New Roman" w:eastAsia="Times New Roman" w:hAnsi="Times New Roman" w:cs="Times New Roman"/>
          <w:sz w:val="24"/>
          <w:szCs w:val="24"/>
          <w:lang w:eastAsia="fr-FR"/>
        </w:rPr>
        <w:t xml:space="preserve">Les candidats intéressés peuvent obtenir des informations auprès du </w:t>
      </w:r>
      <w:r w:rsidRPr="0063419D">
        <w:rPr>
          <w:rFonts w:ascii="Times New Roman" w:eastAsia="Times New Roman" w:hAnsi="Times New Roman" w:cs="Times New Roman"/>
          <w:b/>
          <w:sz w:val="24"/>
          <w:szCs w:val="24"/>
          <w:lang w:eastAsia="fr-FR"/>
        </w:rPr>
        <w:t>Service Acquisitions de CI-ENERGIES</w:t>
      </w:r>
      <w:r w:rsidRPr="0063419D">
        <w:rPr>
          <w:rFonts w:ascii="Times New Roman" w:eastAsia="Times New Roman" w:hAnsi="Times New Roman" w:cs="Times New Roman"/>
          <w:sz w:val="24"/>
          <w:szCs w:val="24"/>
          <w:lang w:eastAsia="fr-FR"/>
        </w:rPr>
        <w:t xml:space="preserve">, </w:t>
      </w:r>
      <w:r w:rsidRPr="0063419D">
        <w:rPr>
          <w:rFonts w:ascii="Times New Roman" w:eastAsia="Times New Roman" w:hAnsi="Times New Roman" w:cs="Times New Roman"/>
          <w:b/>
          <w:sz w:val="24"/>
          <w:szCs w:val="24"/>
          <w:lang w:eastAsia="fr-FR"/>
        </w:rPr>
        <w:t>sis à Abidjan Plateau, Immeuble EECI, 1</w:t>
      </w:r>
      <w:r w:rsidRPr="0063419D">
        <w:rPr>
          <w:rFonts w:ascii="Times New Roman" w:eastAsia="Times New Roman" w:hAnsi="Times New Roman" w:cs="Times New Roman"/>
          <w:b/>
          <w:sz w:val="24"/>
          <w:szCs w:val="24"/>
          <w:vertAlign w:val="superscript"/>
          <w:lang w:eastAsia="fr-FR"/>
        </w:rPr>
        <w:t>er</w:t>
      </w:r>
      <w:r w:rsidRPr="0063419D">
        <w:rPr>
          <w:rFonts w:ascii="Times New Roman" w:eastAsia="Times New Roman" w:hAnsi="Times New Roman" w:cs="Times New Roman"/>
          <w:b/>
          <w:sz w:val="24"/>
          <w:szCs w:val="24"/>
          <w:lang w:eastAsia="fr-FR"/>
        </w:rPr>
        <w:t xml:space="preserve">  étage porte A28, Tél : +225 20 20 60 89 / +225 20 20 68 39</w:t>
      </w:r>
      <w:r w:rsidRPr="0063419D">
        <w:rPr>
          <w:rFonts w:ascii="Times New Roman" w:eastAsia="Times New Roman" w:hAnsi="Times New Roman" w:cs="Times New Roman"/>
          <w:sz w:val="24"/>
          <w:szCs w:val="24"/>
          <w:lang w:eastAsia="fr-FR"/>
        </w:rPr>
        <w:t xml:space="preserve"> et prendre connaissance des documents d’Appel d’offres à l’adresse mentionnée ci-après : </w:t>
      </w:r>
    </w:p>
    <w:p w:rsidR="0063419D" w:rsidRPr="0063419D" w:rsidRDefault="0063419D" w:rsidP="0063419D">
      <w:pPr>
        <w:tabs>
          <w:tab w:val="left" w:pos="567"/>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Cs/>
          <w:sz w:val="24"/>
          <w:szCs w:val="24"/>
          <w:lang w:eastAsia="fr-FR"/>
        </w:rPr>
      </w:pPr>
      <w:r w:rsidRPr="0063419D">
        <w:rPr>
          <w:rFonts w:ascii="Times New Roman" w:eastAsia="Times New Roman" w:hAnsi="Times New Roman" w:cs="Times New Roman"/>
          <w:b/>
          <w:iCs/>
          <w:sz w:val="24"/>
          <w:szCs w:val="24"/>
          <w:lang w:eastAsia="fr-FR"/>
        </w:rPr>
        <w:t>CI-ENERGIES</w:t>
      </w:r>
    </w:p>
    <w:p w:rsidR="0063419D" w:rsidRPr="0063419D" w:rsidRDefault="0063419D" w:rsidP="0063419D">
      <w:pPr>
        <w:tabs>
          <w:tab w:val="left" w:pos="567"/>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Cs/>
          <w:sz w:val="24"/>
          <w:szCs w:val="24"/>
          <w:lang w:eastAsia="fr-FR"/>
        </w:rPr>
      </w:pPr>
      <w:r w:rsidRPr="0063419D">
        <w:rPr>
          <w:rFonts w:ascii="Times New Roman" w:eastAsia="Times New Roman" w:hAnsi="Times New Roman" w:cs="Times New Roman"/>
          <w:b/>
          <w:iCs/>
          <w:sz w:val="24"/>
          <w:szCs w:val="24"/>
          <w:lang w:eastAsia="fr-FR"/>
        </w:rPr>
        <w:lastRenderedPageBreak/>
        <w:t>Service Acquisitions</w:t>
      </w:r>
    </w:p>
    <w:p w:rsidR="0063419D" w:rsidRPr="0063419D" w:rsidRDefault="0063419D" w:rsidP="0063419D">
      <w:pPr>
        <w:tabs>
          <w:tab w:val="left" w:pos="567"/>
        </w:tabs>
        <w:suppressAutoHyphen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bCs/>
          <w:sz w:val="24"/>
          <w:szCs w:val="24"/>
          <w:lang w:eastAsia="fr-FR"/>
        </w:rPr>
      </w:pPr>
      <w:r w:rsidRPr="0063419D">
        <w:rPr>
          <w:rFonts w:ascii="Times New Roman" w:eastAsia="Times New Roman" w:hAnsi="Times New Roman" w:cs="Times New Roman"/>
          <w:b/>
          <w:bCs/>
          <w:sz w:val="24"/>
          <w:szCs w:val="24"/>
          <w:lang w:eastAsia="fr-FR"/>
        </w:rPr>
        <w:t>Immeuble EECI, Plateau 1er   Etage Porte A28, Tél : +225 20 20 68 39 /+225 20 20 60 89</w:t>
      </w:r>
    </w:p>
    <w:p w:rsidR="0063419D" w:rsidRPr="0063419D" w:rsidRDefault="0063419D" w:rsidP="0063419D">
      <w:pPr>
        <w:spacing w:after="200" w:line="240" w:lineRule="auto"/>
        <w:jc w:val="both"/>
        <w:rPr>
          <w:rFonts w:ascii="Times New Roman" w:eastAsia="Times New Roman" w:hAnsi="Times New Roman" w:cs="Times New Roman"/>
          <w:sz w:val="24"/>
          <w:szCs w:val="24"/>
          <w:lang w:eastAsia="fr-FR"/>
        </w:rPr>
      </w:pPr>
      <w:proofErr w:type="gramStart"/>
      <w:r w:rsidRPr="0063419D">
        <w:rPr>
          <w:rFonts w:ascii="Times New Roman" w:eastAsia="Times New Roman" w:hAnsi="Times New Roman" w:cs="Times New Roman"/>
          <w:sz w:val="24"/>
          <w:szCs w:val="24"/>
          <w:lang w:eastAsia="fr-FR"/>
        </w:rPr>
        <w:t>de</w:t>
      </w:r>
      <w:proofErr w:type="gramEnd"/>
      <w:r w:rsidRPr="0063419D">
        <w:rPr>
          <w:rFonts w:ascii="Times New Roman" w:eastAsia="Times New Roman" w:hAnsi="Times New Roman" w:cs="Times New Roman"/>
          <w:sz w:val="24"/>
          <w:szCs w:val="24"/>
          <w:lang w:eastAsia="fr-FR"/>
        </w:rPr>
        <w:t xml:space="preserve"> 08 h 30 mn à 12 h 00 mn et de 14 h 00 mn à 16 h 30 mn GMT, tous les jours ouvrables, du lundi au vendredi.</w:t>
      </w:r>
    </w:p>
    <w:p w:rsidR="0063419D" w:rsidRPr="0063419D" w:rsidRDefault="0063419D" w:rsidP="0063419D">
      <w:pPr>
        <w:numPr>
          <w:ilvl w:val="0"/>
          <w:numId w:val="4"/>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eastAsia="fr-FR"/>
        </w:rPr>
      </w:pPr>
      <w:r w:rsidRPr="0063419D">
        <w:rPr>
          <w:rFonts w:ascii="Times New Roman" w:eastAsia="Times New Roman" w:hAnsi="Times New Roman" w:cs="Times New Roman"/>
          <w:sz w:val="24"/>
          <w:szCs w:val="24"/>
          <w:lang w:eastAsia="fr-FR"/>
        </w:rPr>
        <w:t>Les exigences en matière de qualifications sont :</w:t>
      </w:r>
    </w:p>
    <w:p w:rsidR="0063419D" w:rsidRPr="0063419D" w:rsidRDefault="0063419D" w:rsidP="0063419D">
      <w:pPr>
        <w:numPr>
          <w:ilvl w:val="0"/>
          <w:numId w:val="2"/>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eastAsia="fr-FR"/>
        </w:rPr>
      </w:pPr>
      <w:r w:rsidRPr="0063419D">
        <w:rPr>
          <w:rFonts w:ascii="Times New Roman" w:eastAsia="Times New Roman" w:hAnsi="Times New Roman" w:cs="Times New Roman"/>
          <w:sz w:val="24"/>
          <w:szCs w:val="24"/>
          <w:lang w:eastAsia="fr-FR"/>
        </w:rPr>
        <w:t>La conformité des pièces administratives et juridiques ;</w:t>
      </w:r>
    </w:p>
    <w:p w:rsidR="0063419D" w:rsidRPr="0063419D" w:rsidRDefault="0063419D" w:rsidP="0063419D">
      <w:pPr>
        <w:numPr>
          <w:ilvl w:val="0"/>
          <w:numId w:val="2"/>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eastAsia="fr-FR"/>
        </w:rPr>
      </w:pPr>
      <w:r w:rsidRPr="0063419D">
        <w:rPr>
          <w:rFonts w:ascii="Times New Roman" w:eastAsia="Times New Roman" w:hAnsi="Times New Roman" w:cs="Times New Roman"/>
          <w:sz w:val="24"/>
          <w:szCs w:val="24"/>
          <w:lang w:eastAsia="fr-FR"/>
        </w:rPr>
        <w:t xml:space="preserve">La capacité technique et financière : Avoir effectivement exécuté en tant qu’entrepreneur, ou  sous-traitant dans au moins deux  (02)  marchés  de construction ou d’extension de poste HTB/HTA pour le lot 1 d’un montant de 2 500 000 000 FCFA,  de construction de réseaux HTB pour le lot 2, d’un montant de 800 000 000 FCFA, de construction de réseaux HTA et BT pour les lots 3, 4 d’un montant de 450 000 000 FCFA pour le lot 3 et 600 000 000 FCFA pour le lot 4 ; et de </w:t>
      </w:r>
      <w:proofErr w:type="spellStart"/>
      <w:r w:rsidRPr="0063419D">
        <w:rPr>
          <w:rFonts w:ascii="Times New Roman" w:eastAsia="Times New Roman" w:hAnsi="Times New Roman" w:cs="Times New Roman"/>
          <w:sz w:val="24"/>
          <w:szCs w:val="24"/>
          <w:lang w:eastAsia="fr-FR"/>
        </w:rPr>
        <w:t>téléconduite</w:t>
      </w:r>
      <w:proofErr w:type="spellEnd"/>
      <w:r w:rsidRPr="0063419D">
        <w:rPr>
          <w:rFonts w:ascii="Times New Roman" w:eastAsia="Times New Roman" w:hAnsi="Times New Roman" w:cs="Times New Roman"/>
          <w:sz w:val="24"/>
          <w:szCs w:val="24"/>
          <w:lang w:eastAsia="fr-FR"/>
        </w:rPr>
        <w:t xml:space="preserve"> pour le lot 5 d’un montant de 200 000 000 FCFA, au cours des cinq (05) dernières années (2015 à 2019). Avoir un minimum de chiffres d’affaires annuel moyen des activités commerciales  de : Lot 1: 4 000 000 000 FCFA ; Lot 2 : 1 300 000 000 FCFA ; Lot 3 : 750 000 000 FCFA ; Lot 4: 1 000 000 000 FCFA et Lot 5: 350 000 000 FCFA. Justifier d’un accès à des financements tels que des avoirs liquides, lignes de crédit bancaire, autres que l’avance de démarrage éventuelle, à hauteur de: Lot 1 : 1 000 000 000 FCFA ; Lot 2 : 350 000 000 FCFA ; Lot 3 : 200 000 000 FCFA ; Lot 4: 250 000 000 FCFA ; Lot 5 : 100 000 000 FCFA.</w:t>
      </w:r>
    </w:p>
    <w:p w:rsidR="0063419D" w:rsidRPr="0063419D" w:rsidRDefault="0063419D" w:rsidP="0063419D">
      <w:pPr>
        <w:spacing w:after="200" w:line="240" w:lineRule="auto"/>
        <w:jc w:val="both"/>
        <w:rPr>
          <w:rFonts w:ascii="Times New Roman" w:eastAsia="Times New Roman" w:hAnsi="Times New Roman" w:cs="Times New Roman"/>
          <w:i/>
          <w:iCs/>
          <w:sz w:val="24"/>
          <w:szCs w:val="24"/>
          <w:lang w:eastAsia="fr-FR"/>
        </w:rPr>
      </w:pPr>
      <w:r w:rsidRPr="0063419D">
        <w:rPr>
          <w:rFonts w:ascii="Times New Roman" w:eastAsia="Times New Roman" w:hAnsi="Times New Roman" w:cs="Times New Roman"/>
          <w:i/>
          <w:iCs/>
          <w:sz w:val="24"/>
          <w:szCs w:val="24"/>
          <w:lang w:eastAsia="fr-FR"/>
        </w:rPr>
        <w:t xml:space="preserve"> Voir le document d’Appel d’offres pour les informations détaillées.</w:t>
      </w:r>
    </w:p>
    <w:p w:rsidR="0063419D" w:rsidRPr="0063419D" w:rsidRDefault="0063419D" w:rsidP="0063419D">
      <w:pPr>
        <w:numPr>
          <w:ilvl w:val="0"/>
          <w:numId w:val="4"/>
        </w:numPr>
        <w:tabs>
          <w:tab w:val="left" w:pos="567"/>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iCs/>
          <w:sz w:val="24"/>
          <w:szCs w:val="24"/>
          <w:lang w:eastAsia="fr-FR"/>
        </w:rPr>
      </w:pPr>
      <w:r w:rsidRPr="0063419D">
        <w:rPr>
          <w:rFonts w:ascii="Times New Roman" w:eastAsia="Times New Roman" w:hAnsi="Times New Roman" w:cs="Times New Roman"/>
          <w:i/>
          <w:iCs/>
          <w:sz w:val="24"/>
          <w:szCs w:val="24"/>
          <w:lang w:eastAsia="fr-FR"/>
        </w:rPr>
        <w:t xml:space="preserve"> </w:t>
      </w:r>
      <w:r w:rsidRPr="0063419D">
        <w:rPr>
          <w:rFonts w:ascii="Times New Roman" w:eastAsia="Times New Roman" w:hAnsi="Times New Roman" w:cs="Times New Roman"/>
          <w:iCs/>
          <w:sz w:val="24"/>
          <w:szCs w:val="24"/>
          <w:lang w:eastAsia="fr-FR"/>
        </w:rPr>
        <w:t>Les candidats intéressés peuvent obtenir un dossier</w:t>
      </w:r>
      <w:r w:rsidRPr="0063419D">
        <w:rPr>
          <w:rFonts w:ascii="Times New Roman" w:eastAsia="Times New Roman" w:hAnsi="Times New Roman" w:cs="Times New Roman"/>
          <w:i/>
          <w:iCs/>
          <w:sz w:val="24"/>
          <w:szCs w:val="24"/>
          <w:lang w:eastAsia="fr-FR"/>
        </w:rPr>
        <w:t xml:space="preserve"> </w:t>
      </w:r>
      <w:r w:rsidRPr="0063419D">
        <w:rPr>
          <w:rFonts w:ascii="Times New Roman" w:eastAsia="Times New Roman" w:hAnsi="Times New Roman" w:cs="Times New Roman"/>
          <w:iCs/>
          <w:sz w:val="24"/>
          <w:szCs w:val="24"/>
          <w:lang w:eastAsia="fr-FR"/>
        </w:rPr>
        <w:t>d</w:t>
      </w:r>
      <w:r w:rsidRPr="0063419D">
        <w:rPr>
          <w:rFonts w:ascii="Times New Roman" w:eastAsia="Times New Roman" w:hAnsi="Times New Roman" w:cs="Times New Roman"/>
          <w:i/>
          <w:iCs/>
          <w:sz w:val="24"/>
          <w:szCs w:val="24"/>
          <w:lang w:eastAsia="fr-FR"/>
        </w:rPr>
        <w:t>’</w:t>
      </w:r>
      <w:r w:rsidRPr="0063419D">
        <w:rPr>
          <w:rFonts w:ascii="Times New Roman" w:eastAsia="Times New Roman" w:hAnsi="Times New Roman" w:cs="Times New Roman"/>
          <w:iCs/>
          <w:sz w:val="24"/>
          <w:szCs w:val="24"/>
          <w:lang w:eastAsia="fr-FR"/>
        </w:rPr>
        <w:t>A</w:t>
      </w:r>
      <w:r w:rsidRPr="0063419D">
        <w:rPr>
          <w:rFonts w:ascii="Times New Roman" w:eastAsia="Times New Roman" w:hAnsi="Times New Roman" w:cs="Times New Roman"/>
          <w:sz w:val="24"/>
          <w:szCs w:val="24"/>
          <w:lang w:eastAsia="fr-FR"/>
        </w:rPr>
        <w:t xml:space="preserve">ppel d’offres complet à l’adresse mentionnée ci-après </w:t>
      </w:r>
      <w:r w:rsidRPr="0063419D">
        <w:rPr>
          <w:rFonts w:ascii="Times New Roman" w:eastAsia="Times New Roman" w:hAnsi="Times New Roman" w:cs="Times New Roman"/>
          <w:b/>
          <w:iCs/>
          <w:sz w:val="24"/>
          <w:szCs w:val="24"/>
          <w:lang w:eastAsia="fr-FR"/>
        </w:rPr>
        <w:t>CI-ENERGIES, Service Acquisitions</w:t>
      </w:r>
    </w:p>
    <w:p w:rsidR="0063419D" w:rsidRPr="0063419D" w:rsidRDefault="0063419D" w:rsidP="0063419D">
      <w:pPr>
        <w:tabs>
          <w:tab w:val="left" w:pos="567"/>
        </w:tabs>
        <w:suppressAutoHyphen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
          <w:bCs/>
          <w:sz w:val="24"/>
          <w:szCs w:val="24"/>
          <w:lang w:eastAsia="fr-FR"/>
        </w:rPr>
      </w:pPr>
      <w:r w:rsidRPr="0063419D">
        <w:rPr>
          <w:rFonts w:ascii="Times New Roman" w:eastAsia="Times New Roman" w:hAnsi="Times New Roman" w:cs="Times New Roman"/>
          <w:b/>
          <w:bCs/>
          <w:sz w:val="24"/>
          <w:szCs w:val="24"/>
          <w:lang w:eastAsia="fr-FR"/>
        </w:rPr>
        <w:t xml:space="preserve">Immeuble EECI, Plateau – 1er  Etage Porte B22, Tél : +225 20 20 61 18/20 20 60 89, </w:t>
      </w:r>
      <w:r w:rsidRPr="0063419D">
        <w:rPr>
          <w:rFonts w:ascii="Times New Roman" w:eastAsia="Times New Roman" w:hAnsi="Times New Roman" w:cs="Times New Roman"/>
          <w:iCs/>
          <w:sz w:val="24"/>
          <w:szCs w:val="24"/>
          <w:lang w:eastAsia="fr-FR"/>
        </w:rPr>
        <w:t xml:space="preserve">à compter du  05/05/2020, </w:t>
      </w:r>
      <w:r w:rsidRPr="0063419D">
        <w:rPr>
          <w:rFonts w:ascii="Times New Roman" w:eastAsia="Times New Roman" w:hAnsi="Times New Roman" w:cs="Times New Roman"/>
          <w:sz w:val="24"/>
          <w:szCs w:val="24"/>
          <w:lang w:eastAsia="fr-FR"/>
        </w:rPr>
        <w:t xml:space="preserve">contre un paiement non remboursable de </w:t>
      </w:r>
      <w:proofErr w:type="spellStart"/>
      <w:r w:rsidRPr="0063419D">
        <w:rPr>
          <w:rFonts w:ascii="Times New Roman" w:eastAsia="Times New Roman" w:hAnsi="Times New Roman" w:cs="Times New Roman"/>
          <w:b/>
          <w:sz w:val="24"/>
          <w:szCs w:val="24"/>
          <w:lang w:eastAsia="fr-FR"/>
        </w:rPr>
        <w:t>soixante quinze</w:t>
      </w:r>
      <w:proofErr w:type="spellEnd"/>
      <w:r w:rsidRPr="0063419D">
        <w:rPr>
          <w:rFonts w:ascii="Times New Roman" w:eastAsia="Times New Roman" w:hAnsi="Times New Roman" w:cs="Times New Roman"/>
          <w:b/>
          <w:sz w:val="24"/>
          <w:szCs w:val="24"/>
          <w:lang w:eastAsia="fr-FR"/>
        </w:rPr>
        <w:t xml:space="preserve"> mille (75 000) FCFA (montant à payer contre reçu chez le caissier au 16</w:t>
      </w:r>
      <w:r w:rsidRPr="0063419D">
        <w:rPr>
          <w:rFonts w:ascii="Times New Roman" w:eastAsia="Times New Roman" w:hAnsi="Times New Roman" w:cs="Times New Roman"/>
          <w:b/>
          <w:sz w:val="24"/>
          <w:szCs w:val="24"/>
          <w:vertAlign w:val="superscript"/>
          <w:lang w:eastAsia="fr-FR"/>
        </w:rPr>
        <w:t>ème</w:t>
      </w:r>
      <w:r w:rsidRPr="0063419D">
        <w:rPr>
          <w:rFonts w:ascii="Times New Roman" w:eastAsia="Times New Roman" w:hAnsi="Times New Roman" w:cs="Times New Roman"/>
          <w:b/>
          <w:sz w:val="24"/>
          <w:szCs w:val="24"/>
          <w:lang w:eastAsia="fr-FR"/>
        </w:rPr>
        <w:t xml:space="preserve"> étage de l’immeuble </w:t>
      </w:r>
      <w:r w:rsidRPr="0063419D">
        <w:rPr>
          <w:rFonts w:ascii="Times New Roman" w:eastAsia="Times New Roman" w:hAnsi="Times New Roman" w:cs="Times New Roman"/>
          <w:b/>
          <w:bCs/>
          <w:sz w:val="24"/>
          <w:szCs w:val="24"/>
          <w:lang w:eastAsia="fr-FR"/>
        </w:rPr>
        <w:t>EECI, Plateau  Porte 16T02)</w:t>
      </w:r>
      <w:r w:rsidRPr="0063419D">
        <w:rPr>
          <w:rFonts w:ascii="Times New Roman" w:eastAsia="Times New Roman" w:hAnsi="Times New Roman" w:cs="Times New Roman"/>
          <w:b/>
          <w:sz w:val="24"/>
          <w:szCs w:val="24"/>
          <w:lang w:eastAsia="fr-FR"/>
        </w:rPr>
        <w:t xml:space="preserve">. </w:t>
      </w:r>
      <w:r w:rsidRPr="0063419D">
        <w:rPr>
          <w:rFonts w:ascii="Times New Roman" w:eastAsia="Times New Roman" w:hAnsi="Times New Roman" w:cs="Times New Roman"/>
          <w:sz w:val="24"/>
          <w:szCs w:val="24"/>
          <w:lang w:eastAsia="fr-FR"/>
        </w:rPr>
        <w:t xml:space="preserve">La méthode de paiement sera </w:t>
      </w:r>
      <w:r w:rsidRPr="0063419D">
        <w:rPr>
          <w:rFonts w:ascii="Times New Roman" w:eastAsia="Times New Roman" w:hAnsi="Times New Roman" w:cs="Times New Roman"/>
          <w:b/>
          <w:sz w:val="24"/>
          <w:szCs w:val="24"/>
          <w:lang w:eastAsia="fr-FR"/>
        </w:rPr>
        <w:t>en espèces.</w:t>
      </w:r>
    </w:p>
    <w:p w:rsidR="0063419D" w:rsidRPr="0063419D" w:rsidRDefault="0063419D" w:rsidP="0063419D">
      <w:pPr>
        <w:spacing w:after="200" w:line="240" w:lineRule="auto"/>
        <w:jc w:val="both"/>
        <w:rPr>
          <w:rFonts w:ascii="Times New Roman" w:eastAsia="Times New Roman" w:hAnsi="Times New Roman" w:cs="Times New Roman"/>
          <w:sz w:val="24"/>
          <w:szCs w:val="24"/>
          <w:lang w:eastAsia="fr-FR"/>
        </w:rPr>
      </w:pPr>
      <w:r w:rsidRPr="0063419D">
        <w:rPr>
          <w:rFonts w:ascii="Times New Roman" w:eastAsia="Times New Roman" w:hAnsi="Times New Roman" w:cs="Times New Roman"/>
          <w:sz w:val="24"/>
          <w:szCs w:val="24"/>
          <w:lang w:eastAsia="fr-FR"/>
        </w:rPr>
        <w:t xml:space="preserve">Le document d’Appel d’offres sera immédiatement remis aux candidats intéressés ou adressé à leurs frais par courrier express. </w:t>
      </w:r>
    </w:p>
    <w:p w:rsidR="0063419D" w:rsidRPr="0063419D" w:rsidRDefault="0063419D" w:rsidP="0063419D">
      <w:pPr>
        <w:numPr>
          <w:ilvl w:val="0"/>
          <w:numId w:val="4"/>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4"/>
          <w:szCs w:val="24"/>
          <w:lang w:eastAsia="fr-FR"/>
        </w:rPr>
      </w:pPr>
      <w:r w:rsidRPr="0063419D">
        <w:rPr>
          <w:rFonts w:ascii="Times New Roman" w:eastAsia="Times New Roman" w:hAnsi="Times New Roman" w:cs="Times New Roman"/>
          <w:sz w:val="24"/>
          <w:szCs w:val="24"/>
          <w:lang w:eastAsia="fr-FR"/>
        </w:rPr>
        <w:t xml:space="preserve">Les offres devront être rédigées en langue française et déposées à l'adresse ci-après </w:t>
      </w:r>
      <w:r w:rsidRPr="0063419D">
        <w:rPr>
          <w:rFonts w:ascii="Times New Roman" w:eastAsia="Times New Roman" w:hAnsi="Times New Roman" w:cs="Times New Roman"/>
          <w:b/>
          <w:iCs/>
          <w:sz w:val="24"/>
          <w:szCs w:val="24"/>
          <w:lang w:eastAsia="fr-FR"/>
        </w:rPr>
        <w:t>CI-ENERGIES</w:t>
      </w:r>
      <w:r w:rsidRPr="0063419D">
        <w:rPr>
          <w:rFonts w:ascii="Times New Roman" w:eastAsia="Times New Roman" w:hAnsi="Times New Roman" w:cs="Times New Roman"/>
          <w:i/>
          <w:iCs/>
          <w:sz w:val="24"/>
          <w:szCs w:val="24"/>
          <w:lang w:eastAsia="fr-FR"/>
        </w:rPr>
        <w:t xml:space="preserve">, </w:t>
      </w:r>
      <w:r w:rsidRPr="0063419D">
        <w:rPr>
          <w:rFonts w:ascii="Times New Roman" w:eastAsia="Times New Roman" w:hAnsi="Times New Roman" w:cs="Times New Roman"/>
          <w:b/>
          <w:bCs/>
          <w:sz w:val="24"/>
          <w:szCs w:val="24"/>
          <w:lang w:eastAsia="fr-FR"/>
        </w:rPr>
        <w:t>en République de Côte d’Ivoire, Abidjan Plateau, Immeuble EECI, 1</w:t>
      </w:r>
      <w:r w:rsidRPr="0063419D">
        <w:rPr>
          <w:rFonts w:ascii="Times New Roman" w:eastAsia="Times New Roman" w:hAnsi="Times New Roman" w:cs="Times New Roman"/>
          <w:b/>
          <w:bCs/>
          <w:sz w:val="24"/>
          <w:szCs w:val="24"/>
          <w:vertAlign w:val="superscript"/>
          <w:lang w:eastAsia="fr-FR"/>
        </w:rPr>
        <w:t>er</w:t>
      </w:r>
      <w:r w:rsidRPr="0063419D">
        <w:rPr>
          <w:rFonts w:ascii="Times New Roman" w:eastAsia="Times New Roman" w:hAnsi="Times New Roman" w:cs="Times New Roman"/>
          <w:b/>
          <w:bCs/>
          <w:sz w:val="24"/>
          <w:szCs w:val="24"/>
          <w:lang w:eastAsia="fr-FR"/>
        </w:rPr>
        <w:t xml:space="preserve"> Etage</w:t>
      </w:r>
      <w:r w:rsidRPr="0063419D">
        <w:rPr>
          <w:rFonts w:ascii="Times New Roman" w:eastAsia="Times New Roman" w:hAnsi="Times New Roman" w:cs="Times New Roman"/>
          <w:sz w:val="24"/>
          <w:szCs w:val="24"/>
          <w:lang w:eastAsia="fr-FR"/>
        </w:rPr>
        <w:t xml:space="preserve"> au plus tard</w:t>
      </w:r>
      <w:r w:rsidRPr="0063419D">
        <w:rPr>
          <w:rFonts w:ascii="Times New Roman" w:eastAsia="Times New Roman" w:hAnsi="Times New Roman" w:cs="Times New Roman"/>
          <w:b/>
          <w:sz w:val="24"/>
          <w:szCs w:val="24"/>
          <w:lang w:eastAsia="fr-FR"/>
        </w:rPr>
        <w:t xml:space="preserve"> le 22/06/2020</w:t>
      </w:r>
      <w:r w:rsidRPr="0063419D">
        <w:rPr>
          <w:rFonts w:ascii="Times New Roman" w:eastAsia="Times New Roman" w:hAnsi="Times New Roman" w:cs="Times New Roman"/>
          <w:b/>
          <w:i/>
          <w:iCs/>
          <w:sz w:val="24"/>
          <w:szCs w:val="24"/>
          <w:lang w:eastAsia="fr-FR"/>
        </w:rPr>
        <w:t xml:space="preserve"> </w:t>
      </w:r>
      <w:r w:rsidRPr="0063419D">
        <w:rPr>
          <w:rFonts w:ascii="Times New Roman" w:eastAsia="Times New Roman" w:hAnsi="Times New Roman" w:cs="Times New Roman"/>
          <w:b/>
          <w:iCs/>
          <w:sz w:val="24"/>
          <w:szCs w:val="24"/>
          <w:lang w:eastAsia="fr-FR"/>
        </w:rPr>
        <w:t xml:space="preserve">à 10 heures 00 minute GMT. </w:t>
      </w:r>
      <w:r w:rsidRPr="0063419D">
        <w:rPr>
          <w:rFonts w:ascii="Times New Roman" w:eastAsia="Times New Roman" w:hAnsi="Times New Roman" w:cs="Times New Roman"/>
          <w:sz w:val="24"/>
          <w:szCs w:val="24"/>
          <w:lang w:eastAsia="fr-FR"/>
        </w:rPr>
        <w:t>Les offres qui ne parviendront pas aux heures et date ci-dessus indiquées, seront purement et simplement rejetées et retournées sans être ouvertes, aux frais des soumissionnaires concernés. Les offres seront ouvertes en présence des représentants des soumissionnaires qui désirent participer à l’ouverture des plis, à l’adresse ci-après</w:t>
      </w:r>
      <w:r w:rsidRPr="0063419D">
        <w:rPr>
          <w:rFonts w:ascii="Times New Roman" w:eastAsia="Times New Roman" w:hAnsi="Times New Roman" w:cs="Times New Roman"/>
          <w:b/>
          <w:sz w:val="24"/>
          <w:szCs w:val="24"/>
          <w:lang w:eastAsia="fr-FR"/>
        </w:rPr>
        <w:t xml:space="preserve"> Salle de réunions du 1</w:t>
      </w:r>
      <w:r w:rsidRPr="0063419D">
        <w:rPr>
          <w:rFonts w:ascii="Times New Roman" w:eastAsia="Times New Roman" w:hAnsi="Times New Roman" w:cs="Times New Roman"/>
          <w:b/>
          <w:sz w:val="24"/>
          <w:szCs w:val="24"/>
          <w:vertAlign w:val="superscript"/>
          <w:lang w:eastAsia="fr-FR"/>
        </w:rPr>
        <w:t>er</w:t>
      </w:r>
      <w:r w:rsidRPr="0063419D">
        <w:rPr>
          <w:rFonts w:ascii="Times New Roman" w:eastAsia="Times New Roman" w:hAnsi="Times New Roman" w:cs="Times New Roman"/>
          <w:b/>
          <w:sz w:val="24"/>
          <w:szCs w:val="24"/>
          <w:lang w:eastAsia="fr-FR"/>
        </w:rPr>
        <w:t xml:space="preserve">  étage de l’immeuble  EECI au Platea</w:t>
      </w:r>
      <w:r w:rsidRPr="0063419D">
        <w:rPr>
          <w:rFonts w:ascii="Times New Roman" w:eastAsia="Times New Roman" w:hAnsi="Times New Roman" w:cs="Times New Roman"/>
          <w:b/>
          <w:iCs/>
          <w:sz w:val="24"/>
          <w:szCs w:val="24"/>
          <w:lang w:eastAsia="fr-FR"/>
        </w:rPr>
        <w:t>u</w:t>
      </w:r>
      <w:r w:rsidRPr="0063419D">
        <w:rPr>
          <w:rFonts w:ascii="Times New Roman" w:eastAsia="Times New Roman" w:hAnsi="Times New Roman" w:cs="Times New Roman"/>
          <w:i/>
          <w:iCs/>
          <w:sz w:val="24"/>
          <w:szCs w:val="24"/>
          <w:lang w:eastAsia="fr-FR"/>
        </w:rPr>
        <w:t xml:space="preserve"> </w:t>
      </w:r>
      <w:r w:rsidRPr="0063419D">
        <w:rPr>
          <w:rFonts w:ascii="Times New Roman" w:eastAsia="Times New Roman" w:hAnsi="Times New Roman" w:cs="Times New Roman"/>
          <w:sz w:val="24"/>
          <w:szCs w:val="24"/>
          <w:lang w:eastAsia="fr-FR"/>
        </w:rPr>
        <w:t>le</w:t>
      </w:r>
      <w:r w:rsidRPr="0063419D">
        <w:rPr>
          <w:rFonts w:ascii="Times New Roman" w:eastAsia="Times New Roman" w:hAnsi="Times New Roman" w:cs="Times New Roman"/>
          <w:b/>
          <w:i/>
          <w:iCs/>
          <w:sz w:val="24"/>
          <w:szCs w:val="24"/>
          <w:lang w:eastAsia="fr-FR"/>
        </w:rPr>
        <w:t xml:space="preserve"> 22/06/2020, </w:t>
      </w:r>
      <w:r w:rsidRPr="0063419D">
        <w:rPr>
          <w:rFonts w:ascii="Times New Roman" w:eastAsia="Times New Roman" w:hAnsi="Times New Roman" w:cs="Times New Roman"/>
          <w:b/>
          <w:sz w:val="24"/>
          <w:szCs w:val="24"/>
          <w:lang w:eastAsia="fr-FR"/>
        </w:rPr>
        <w:t>à 10 heures 30 minute</w:t>
      </w:r>
      <w:r w:rsidRPr="0063419D">
        <w:rPr>
          <w:rFonts w:ascii="Times New Roman" w:eastAsia="Times New Roman" w:hAnsi="Times New Roman" w:cs="Times New Roman"/>
          <w:b/>
          <w:i/>
          <w:iCs/>
          <w:sz w:val="24"/>
          <w:szCs w:val="24"/>
          <w:lang w:eastAsia="fr-FR"/>
        </w:rPr>
        <w:t>s GMT</w:t>
      </w:r>
      <w:r w:rsidRPr="0063419D">
        <w:rPr>
          <w:rFonts w:ascii="Times New Roman" w:eastAsia="Times New Roman" w:hAnsi="Times New Roman" w:cs="Times New Roman"/>
          <w:i/>
          <w:iCs/>
          <w:sz w:val="24"/>
          <w:szCs w:val="24"/>
          <w:lang w:eastAsia="fr-FR"/>
        </w:rPr>
        <w:t>.</w:t>
      </w:r>
      <w:r w:rsidRPr="0063419D">
        <w:rPr>
          <w:rFonts w:ascii="Times New Roman" w:eastAsia="Times New Roman" w:hAnsi="Times New Roman" w:cs="Times New Roman"/>
          <w:sz w:val="24"/>
          <w:szCs w:val="24"/>
          <w:lang w:eastAsia="fr-FR"/>
        </w:rPr>
        <w:t xml:space="preserve"> </w:t>
      </w:r>
    </w:p>
    <w:p w:rsidR="0063419D" w:rsidRPr="0063419D" w:rsidRDefault="0063419D" w:rsidP="0063419D">
      <w:pPr>
        <w:numPr>
          <w:ilvl w:val="0"/>
          <w:numId w:val="4"/>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i/>
          <w:iCs/>
          <w:sz w:val="24"/>
          <w:szCs w:val="24"/>
          <w:lang w:eastAsia="fr-FR"/>
        </w:rPr>
      </w:pPr>
      <w:r w:rsidRPr="0063419D">
        <w:rPr>
          <w:rFonts w:ascii="Times New Roman" w:eastAsia="Times New Roman" w:hAnsi="Times New Roman" w:cs="Times New Roman"/>
          <w:sz w:val="24"/>
          <w:szCs w:val="24"/>
          <w:lang w:eastAsia="fr-FR"/>
        </w:rPr>
        <w:t xml:space="preserve">Les offres doivent comprendre </w:t>
      </w:r>
      <w:r w:rsidRPr="0063419D">
        <w:rPr>
          <w:rFonts w:ascii="Times New Roman" w:eastAsia="Times New Roman" w:hAnsi="Times New Roman" w:cs="Times New Roman"/>
          <w:iCs/>
          <w:sz w:val="24"/>
          <w:szCs w:val="24"/>
          <w:lang w:eastAsia="fr-FR"/>
        </w:rPr>
        <w:t>une garantie de soumission conforme au modèle joint dans le DAO</w:t>
      </w:r>
      <w:r w:rsidRPr="0063419D">
        <w:rPr>
          <w:rFonts w:ascii="Times New Roman" w:eastAsia="Times New Roman" w:hAnsi="Times New Roman" w:cs="Times New Roman"/>
          <w:sz w:val="24"/>
          <w:szCs w:val="24"/>
          <w:lang w:eastAsia="fr-FR"/>
        </w:rPr>
        <w:t xml:space="preserve">, d’un montant de : </w:t>
      </w:r>
    </w:p>
    <w:p w:rsidR="0063419D" w:rsidRPr="0063419D" w:rsidRDefault="0063419D" w:rsidP="0063419D">
      <w:pPr>
        <w:widowControl w:val="0"/>
        <w:tabs>
          <w:tab w:val="left" w:pos="426"/>
        </w:tabs>
        <w:suppressAutoHyphens/>
        <w:overflowPunct w:val="0"/>
        <w:autoSpaceDE w:val="0"/>
        <w:autoSpaceDN w:val="0"/>
        <w:adjustRightInd w:val="0"/>
        <w:spacing w:before="120" w:after="0" w:line="240" w:lineRule="auto"/>
        <w:ind w:right="68"/>
        <w:jc w:val="both"/>
        <w:textAlignment w:val="baseline"/>
        <w:rPr>
          <w:rFonts w:ascii="Times New Roman" w:eastAsia="Times New Roman" w:hAnsi="Times New Roman" w:cs="Times New Roman"/>
          <w:b/>
          <w:sz w:val="24"/>
          <w:szCs w:val="24"/>
          <w:lang w:eastAsia="fr-FR"/>
        </w:rPr>
      </w:pPr>
      <w:r w:rsidRPr="0063419D">
        <w:rPr>
          <w:rFonts w:ascii="Times New Roman" w:eastAsia="Times New Roman" w:hAnsi="Times New Roman" w:cs="Times New Roman"/>
          <w:i/>
          <w:iCs/>
          <w:sz w:val="24"/>
          <w:szCs w:val="24"/>
          <w:lang w:eastAsia="fr-FR"/>
        </w:rPr>
        <w:tab/>
      </w:r>
      <w:r w:rsidRPr="0063419D">
        <w:rPr>
          <w:rFonts w:ascii="Times New Roman" w:eastAsia="Times New Roman" w:hAnsi="Times New Roman" w:cs="Times New Roman"/>
          <w:i/>
          <w:iCs/>
          <w:sz w:val="24"/>
          <w:szCs w:val="24"/>
          <w:lang w:eastAsia="fr-FR"/>
        </w:rPr>
        <w:tab/>
      </w:r>
      <w:r w:rsidRPr="0063419D">
        <w:rPr>
          <w:rFonts w:ascii="Times New Roman" w:eastAsia="Times New Roman" w:hAnsi="Times New Roman" w:cs="Times New Roman"/>
          <w:sz w:val="24"/>
          <w:szCs w:val="24"/>
          <w:lang w:eastAsia="fr-FR"/>
        </w:rPr>
        <w:t xml:space="preserve">Lot 1: Cinquante millions (50 000 000) </w:t>
      </w:r>
      <w:r w:rsidRPr="0063419D">
        <w:rPr>
          <w:rFonts w:ascii="Times New Roman" w:eastAsia="Times New Roman" w:hAnsi="Times New Roman" w:cs="Times New Roman"/>
          <w:b/>
          <w:sz w:val="24"/>
          <w:szCs w:val="24"/>
          <w:lang w:eastAsia="fr-FR"/>
        </w:rPr>
        <w:t>F CFA</w:t>
      </w:r>
    </w:p>
    <w:p w:rsidR="0063419D" w:rsidRPr="0063419D" w:rsidRDefault="0063419D" w:rsidP="0063419D">
      <w:pPr>
        <w:widowControl w:val="0"/>
        <w:tabs>
          <w:tab w:val="left" w:pos="426"/>
        </w:tabs>
        <w:suppressAutoHyphens/>
        <w:overflowPunct w:val="0"/>
        <w:autoSpaceDE w:val="0"/>
        <w:autoSpaceDN w:val="0"/>
        <w:adjustRightInd w:val="0"/>
        <w:spacing w:before="120" w:after="0" w:line="240" w:lineRule="auto"/>
        <w:ind w:right="68"/>
        <w:jc w:val="both"/>
        <w:textAlignment w:val="baseline"/>
        <w:rPr>
          <w:rFonts w:ascii="Times New Roman" w:eastAsia="Times New Roman" w:hAnsi="Times New Roman" w:cs="Times New Roman"/>
          <w:b/>
          <w:sz w:val="24"/>
          <w:szCs w:val="24"/>
          <w:lang w:eastAsia="fr-FR"/>
        </w:rPr>
      </w:pPr>
      <w:r w:rsidRPr="0063419D">
        <w:rPr>
          <w:rFonts w:ascii="Times New Roman" w:eastAsia="Times New Roman" w:hAnsi="Times New Roman" w:cs="Times New Roman"/>
          <w:sz w:val="24"/>
          <w:szCs w:val="24"/>
          <w:lang w:eastAsia="fr-FR"/>
        </w:rPr>
        <w:lastRenderedPageBreak/>
        <w:tab/>
      </w:r>
      <w:r w:rsidRPr="0063419D">
        <w:rPr>
          <w:rFonts w:ascii="Times New Roman" w:eastAsia="Times New Roman" w:hAnsi="Times New Roman" w:cs="Times New Roman"/>
          <w:sz w:val="24"/>
          <w:szCs w:val="24"/>
          <w:lang w:eastAsia="fr-FR"/>
        </w:rPr>
        <w:tab/>
        <w:t>Lot 2: Vingt millions (20 000 000)</w:t>
      </w:r>
      <w:r w:rsidRPr="0063419D">
        <w:rPr>
          <w:rFonts w:ascii="Times New Roman" w:eastAsia="Times New Roman" w:hAnsi="Times New Roman" w:cs="Times New Roman"/>
          <w:b/>
          <w:sz w:val="24"/>
          <w:szCs w:val="24"/>
          <w:lang w:eastAsia="fr-FR"/>
        </w:rPr>
        <w:t xml:space="preserve"> F CFA</w:t>
      </w:r>
    </w:p>
    <w:p w:rsidR="0063419D" w:rsidRPr="0063419D" w:rsidRDefault="0063419D" w:rsidP="0063419D">
      <w:pPr>
        <w:widowControl w:val="0"/>
        <w:tabs>
          <w:tab w:val="left" w:pos="426"/>
        </w:tabs>
        <w:suppressAutoHyphens/>
        <w:overflowPunct w:val="0"/>
        <w:autoSpaceDE w:val="0"/>
        <w:autoSpaceDN w:val="0"/>
        <w:adjustRightInd w:val="0"/>
        <w:spacing w:before="120" w:after="0" w:line="240" w:lineRule="auto"/>
        <w:ind w:right="68"/>
        <w:jc w:val="both"/>
        <w:textAlignment w:val="baseline"/>
        <w:rPr>
          <w:rFonts w:ascii="Times New Roman" w:eastAsia="Times New Roman" w:hAnsi="Times New Roman" w:cs="Times New Roman"/>
          <w:b/>
          <w:sz w:val="24"/>
          <w:szCs w:val="24"/>
          <w:lang w:eastAsia="fr-FR"/>
        </w:rPr>
      </w:pPr>
      <w:r w:rsidRPr="0063419D">
        <w:rPr>
          <w:rFonts w:ascii="Times New Roman" w:eastAsia="Times New Roman" w:hAnsi="Times New Roman" w:cs="Times New Roman"/>
          <w:sz w:val="24"/>
          <w:szCs w:val="24"/>
          <w:lang w:eastAsia="fr-FR"/>
        </w:rPr>
        <w:tab/>
      </w:r>
      <w:r w:rsidRPr="0063419D">
        <w:rPr>
          <w:rFonts w:ascii="Times New Roman" w:eastAsia="Times New Roman" w:hAnsi="Times New Roman" w:cs="Times New Roman"/>
          <w:sz w:val="24"/>
          <w:szCs w:val="24"/>
          <w:lang w:eastAsia="fr-FR"/>
        </w:rPr>
        <w:tab/>
        <w:t>Lot 3: Dix millions (10 000 000)</w:t>
      </w:r>
      <w:r w:rsidRPr="0063419D">
        <w:rPr>
          <w:rFonts w:ascii="Times New Roman" w:eastAsia="Times New Roman" w:hAnsi="Times New Roman" w:cs="Times New Roman"/>
          <w:b/>
          <w:sz w:val="24"/>
          <w:szCs w:val="24"/>
          <w:lang w:eastAsia="fr-FR"/>
        </w:rPr>
        <w:t xml:space="preserve"> F CFA</w:t>
      </w:r>
    </w:p>
    <w:p w:rsidR="0063419D" w:rsidRPr="0063419D" w:rsidRDefault="0063419D" w:rsidP="0063419D">
      <w:pPr>
        <w:widowControl w:val="0"/>
        <w:tabs>
          <w:tab w:val="left" w:pos="426"/>
        </w:tabs>
        <w:suppressAutoHyphens/>
        <w:overflowPunct w:val="0"/>
        <w:autoSpaceDE w:val="0"/>
        <w:autoSpaceDN w:val="0"/>
        <w:adjustRightInd w:val="0"/>
        <w:spacing w:before="120" w:after="0" w:line="240" w:lineRule="auto"/>
        <w:ind w:right="68"/>
        <w:jc w:val="both"/>
        <w:textAlignment w:val="baseline"/>
        <w:rPr>
          <w:rFonts w:ascii="Times New Roman" w:eastAsia="Times New Roman" w:hAnsi="Times New Roman" w:cs="Times New Roman"/>
          <w:b/>
          <w:sz w:val="24"/>
          <w:szCs w:val="24"/>
          <w:lang w:eastAsia="fr-FR"/>
        </w:rPr>
      </w:pPr>
      <w:r w:rsidRPr="0063419D">
        <w:rPr>
          <w:rFonts w:ascii="Times New Roman" w:eastAsia="Times New Roman" w:hAnsi="Times New Roman" w:cs="Times New Roman"/>
          <w:sz w:val="24"/>
          <w:szCs w:val="24"/>
          <w:lang w:eastAsia="fr-FR"/>
        </w:rPr>
        <w:tab/>
      </w:r>
      <w:r w:rsidRPr="0063419D">
        <w:rPr>
          <w:rFonts w:ascii="Times New Roman" w:eastAsia="Times New Roman" w:hAnsi="Times New Roman" w:cs="Times New Roman"/>
          <w:sz w:val="24"/>
          <w:szCs w:val="24"/>
          <w:lang w:eastAsia="fr-FR"/>
        </w:rPr>
        <w:tab/>
        <w:t xml:space="preserve">Lot 4: Quinze millions (15 000 000) </w:t>
      </w:r>
      <w:r w:rsidRPr="0063419D">
        <w:rPr>
          <w:rFonts w:ascii="Times New Roman" w:eastAsia="Times New Roman" w:hAnsi="Times New Roman" w:cs="Times New Roman"/>
          <w:b/>
          <w:sz w:val="24"/>
          <w:szCs w:val="24"/>
          <w:lang w:eastAsia="fr-FR"/>
        </w:rPr>
        <w:t>F CFA</w:t>
      </w:r>
    </w:p>
    <w:p w:rsidR="0063419D" w:rsidRPr="0063419D" w:rsidRDefault="0063419D" w:rsidP="0063419D">
      <w:pPr>
        <w:widowControl w:val="0"/>
        <w:tabs>
          <w:tab w:val="left" w:pos="426"/>
        </w:tabs>
        <w:suppressAutoHyphens/>
        <w:overflowPunct w:val="0"/>
        <w:autoSpaceDE w:val="0"/>
        <w:autoSpaceDN w:val="0"/>
        <w:adjustRightInd w:val="0"/>
        <w:spacing w:before="120" w:after="240" w:line="240" w:lineRule="auto"/>
        <w:ind w:right="68"/>
        <w:jc w:val="both"/>
        <w:textAlignment w:val="baseline"/>
        <w:rPr>
          <w:rFonts w:ascii="Times New Roman" w:eastAsia="Times New Roman" w:hAnsi="Times New Roman" w:cs="Times New Roman"/>
          <w:sz w:val="24"/>
          <w:szCs w:val="24"/>
          <w:lang w:eastAsia="fr-FR"/>
        </w:rPr>
      </w:pPr>
      <w:r w:rsidRPr="0063419D">
        <w:rPr>
          <w:rFonts w:ascii="Times New Roman" w:eastAsia="Times New Roman" w:hAnsi="Times New Roman" w:cs="Times New Roman"/>
          <w:sz w:val="24"/>
          <w:szCs w:val="24"/>
          <w:lang w:eastAsia="fr-FR"/>
        </w:rPr>
        <w:t xml:space="preserve">            Lot 5: Cinq millions (5 000 000) </w:t>
      </w:r>
      <w:r w:rsidRPr="0063419D">
        <w:rPr>
          <w:rFonts w:ascii="Times New Roman" w:eastAsia="Times New Roman" w:hAnsi="Times New Roman" w:cs="Times New Roman"/>
          <w:b/>
          <w:sz w:val="24"/>
          <w:szCs w:val="24"/>
          <w:lang w:eastAsia="fr-FR"/>
        </w:rPr>
        <w:t>F CFA</w:t>
      </w:r>
      <w:r w:rsidRPr="0063419D">
        <w:rPr>
          <w:rFonts w:ascii="Times New Roman" w:eastAsia="Times New Roman" w:hAnsi="Times New Roman" w:cs="Times New Roman"/>
          <w:sz w:val="24"/>
          <w:szCs w:val="24"/>
          <w:lang w:eastAsia="fr-FR"/>
        </w:rPr>
        <w:t xml:space="preserve"> </w:t>
      </w:r>
    </w:p>
    <w:p w:rsidR="0063419D" w:rsidRPr="0063419D" w:rsidRDefault="0063419D" w:rsidP="0063419D">
      <w:pPr>
        <w:spacing w:after="200" w:line="240" w:lineRule="auto"/>
        <w:jc w:val="both"/>
        <w:rPr>
          <w:rFonts w:ascii="Times New Roman" w:eastAsia="Times New Roman" w:hAnsi="Times New Roman" w:cs="Times New Roman"/>
          <w:iCs/>
          <w:sz w:val="24"/>
          <w:szCs w:val="24"/>
          <w:lang w:eastAsia="fr-FR"/>
        </w:rPr>
      </w:pPr>
      <w:r w:rsidRPr="0063419D">
        <w:rPr>
          <w:rFonts w:ascii="Times New Roman" w:eastAsia="Times New Roman" w:hAnsi="Times New Roman" w:cs="Times New Roman"/>
          <w:iCs/>
          <w:sz w:val="24"/>
          <w:szCs w:val="24"/>
          <w:lang w:eastAsia="fr-FR"/>
        </w:rPr>
        <w:t xml:space="preserve">Les offres devront demeurer valides pendant une durée de </w:t>
      </w:r>
      <w:r w:rsidRPr="0063419D">
        <w:rPr>
          <w:rFonts w:ascii="Times New Roman" w:eastAsia="Times New Roman" w:hAnsi="Times New Roman" w:cs="Times New Roman"/>
          <w:b/>
          <w:iCs/>
          <w:sz w:val="24"/>
          <w:szCs w:val="24"/>
          <w:lang w:eastAsia="fr-FR"/>
        </w:rPr>
        <w:t>120 jours</w:t>
      </w:r>
      <w:r w:rsidRPr="0063419D">
        <w:rPr>
          <w:rFonts w:ascii="Times New Roman" w:eastAsia="Times New Roman" w:hAnsi="Times New Roman" w:cs="Times New Roman"/>
          <w:iCs/>
          <w:sz w:val="24"/>
          <w:szCs w:val="24"/>
          <w:lang w:eastAsia="fr-FR"/>
        </w:rPr>
        <w:t xml:space="preserve"> </w:t>
      </w:r>
      <w:r w:rsidRPr="0063419D">
        <w:rPr>
          <w:rFonts w:ascii="Times New Roman" w:eastAsia="Times New Roman" w:hAnsi="Times New Roman" w:cs="Times New Roman"/>
          <w:i/>
          <w:iCs/>
          <w:sz w:val="24"/>
          <w:szCs w:val="24"/>
          <w:lang w:eastAsia="fr-FR"/>
        </w:rPr>
        <w:t xml:space="preserve"> </w:t>
      </w:r>
      <w:r w:rsidRPr="0063419D">
        <w:rPr>
          <w:rFonts w:ascii="Times New Roman" w:eastAsia="Times New Roman" w:hAnsi="Times New Roman" w:cs="Times New Roman"/>
          <w:iCs/>
          <w:sz w:val="24"/>
          <w:szCs w:val="24"/>
          <w:lang w:eastAsia="fr-FR"/>
        </w:rPr>
        <w:t xml:space="preserve"> à compter de la date limite de soumission.</w:t>
      </w:r>
    </w:p>
    <w:p w:rsidR="0063419D" w:rsidRPr="0063419D" w:rsidRDefault="0063419D" w:rsidP="0063419D">
      <w:pPr>
        <w:numPr>
          <w:ilvl w:val="0"/>
          <w:numId w:val="4"/>
        </w:numPr>
        <w:suppressAutoHyphens/>
        <w:overflowPunct w:val="0"/>
        <w:autoSpaceDE w:val="0"/>
        <w:autoSpaceDN w:val="0"/>
        <w:adjustRightInd w:val="0"/>
        <w:spacing w:after="142" w:line="240" w:lineRule="atLeast"/>
        <w:jc w:val="both"/>
        <w:textAlignment w:val="baseline"/>
        <w:rPr>
          <w:rFonts w:ascii="Times New Roman" w:eastAsia="Times New Roman" w:hAnsi="Times New Roman" w:cs="Times New Roman"/>
          <w:sz w:val="24"/>
          <w:szCs w:val="28"/>
          <w:lang w:eastAsia="fr-FR"/>
        </w:rPr>
      </w:pPr>
      <w:r w:rsidRPr="0063419D">
        <w:rPr>
          <w:rFonts w:ascii="Times New Roman" w:eastAsia="Times New Roman" w:hAnsi="Times New Roman" w:cs="Times New Roman"/>
          <w:sz w:val="24"/>
          <w:szCs w:val="28"/>
          <w:lang w:eastAsia="fr-FR"/>
        </w:rPr>
        <w:t>Dès la validation de la décision d’attribution du ou des marché(s), CI-ENERGIES publiera dans le Bulletin Officiel des Marchés Publics de Côte d’Ivoire et par voie d'affichage dans ses locaux, la décision d'attribution et tiendra à la disposition des soumissionnaires, le rapport d'analyse de la Commission d’ouverture des plis et de jugement des offres ou en délivrera copie à leur demande et à leur frais.</w:t>
      </w:r>
    </w:p>
    <w:p w:rsidR="0063419D" w:rsidRPr="0063419D" w:rsidRDefault="0063419D" w:rsidP="0063419D">
      <w:pPr>
        <w:numPr>
          <w:ilvl w:val="0"/>
          <w:numId w:val="4"/>
        </w:numPr>
        <w:suppressAutoHyphens/>
        <w:overflowPunct w:val="0"/>
        <w:autoSpaceDE w:val="0"/>
        <w:autoSpaceDN w:val="0"/>
        <w:adjustRightInd w:val="0"/>
        <w:spacing w:after="142" w:line="240" w:lineRule="atLeast"/>
        <w:contextualSpacing/>
        <w:jc w:val="both"/>
        <w:textAlignment w:val="baseline"/>
        <w:rPr>
          <w:rFonts w:ascii="Times New Roman" w:eastAsia="Times New Roman" w:hAnsi="Times New Roman" w:cs="Times New Roman"/>
          <w:b/>
          <w:sz w:val="24"/>
          <w:szCs w:val="24"/>
          <w:lang w:eastAsia="fr-FR"/>
        </w:rPr>
      </w:pPr>
      <w:r w:rsidRPr="0063419D">
        <w:rPr>
          <w:rFonts w:ascii="Times New Roman" w:eastAsia="Times New Roman" w:hAnsi="Times New Roman" w:cs="Times New Roman"/>
          <w:sz w:val="24"/>
          <w:szCs w:val="24"/>
          <w:lang w:eastAsia="fr-FR"/>
        </w:rPr>
        <w:t xml:space="preserve">Les marchés issus du présent Appel d’offres seront soumis aux formalités de timbres d’enregistrement </w:t>
      </w:r>
      <w:r w:rsidRPr="0063419D">
        <w:rPr>
          <w:rFonts w:ascii="Times New Roman" w:eastAsia="Arial Narrow" w:hAnsi="Times New Roman" w:cs="Times New Roman"/>
          <w:bCs/>
          <w:sz w:val="24"/>
          <w:szCs w:val="24"/>
          <w:lang w:eastAsia="fr-FR"/>
        </w:rPr>
        <w:t>et à la redeva</w:t>
      </w:r>
      <w:r w:rsidRPr="0063419D">
        <w:rPr>
          <w:rFonts w:ascii="Times New Roman" w:eastAsia="Arial Narrow" w:hAnsi="Times New Roman" w:cs="Times New Roman"/>
          <w:bCs/>
          <w:spacing w:val="-3"/>
          <w:sz w:val="24"/>
          <w:szCs w:val="24"/>
          <w:lang w:eastAsia="fr-FR"/>
        </w:rPr>
        <w:t>n</w:t>
      </w:r>
      <w:r w:rsidRPr="0063419D">
        <w:rPr>
          <w:rFonts w:ascii="Times New Roman" w:eastAsia="Arial Narrow" w:hAnsi="Times New Roman" w:cs="Times New Roman"/>
          <w:bCs/>
          <w:sz w:val="24"/>
          <w:szCs w:val="24"/>
          <w:lang w:eastAsia="fr-FR"/>
        </w:rPr>
        <w:t>ce de ré</w:t>
      </w:r>
      <w:r w:rsidRPr="0063419D">
        <w:rPr>
          <w:rFonts w:ascii="Times New Roman" w:eastAsia="Arial Narrow" w:hAnsi="Times New Roman" w:cs="Times New Roman"/>
          <w:bCs/>
          <w:spacing w:val="-1"/>
          <w:sz w:val="24"/>
          <w:szCs w:val="24"/>
          <w:lang w:eastAsia="fr-FR"/>
        </w:rPr>
        <w:t>g</w:t>
      </w:r>
      <w:r w:rsidRPr="0063419D">
        <w:rPr>
          <w:rFonts w:ascii="Times New Roman" w:eastAsia="Arial Narrow" w:hAnsi="Times New Roman" w:cs="Times New Roman"/>
          <w:bCs/>
          <w:sz w:val="24"/>
          <w:szCs w:val="24"/>
          <w:lang w:eastAsia="fr-FR"/>
        </w:rPr>
        <w:t>u</w:t>
      </w:r>
      <w:r w:rsidRPr="0063419D">
        <w:rPr>
          <w:rFonts w:ascii="Times New Roman" w:eastAsia="Arial Narrow" w:hAnsi="Times New Roman" w:cs="Times New Roman"/>
          <w:bCs/>
          <w:spacing w:val="-3"/>
          <w:sz w:val="24"/>
          <w:szCs w:val="24"/>
          <w:lang w:eastAsia="fr-FR"/>
        </w:rPr>
        <w:t>l</w:t>
      </w:r>
      <w:r w:rsidRPr="0063419D">
        <w:rPr>
          <w:rFonts w:ascii="Times New Roman" w:eastAsia="Arial Narrow" w:hAnsi="Times New Roman" w:cs="Times New Roman"/>
          <w:bCs/>
          <w:sz w:val="24"/>
          <w:szCs w:val="24"/>
          <w:lang w:eastAsia="fr-FR"/>
        </w:rPr>
        <w:t>ation (</w:t>
      </w:r>
      <w:r w:rsidRPr="0063419D">
        <w:rPr>
          <w:rFonts w:ascii="Times New Roman" w:eastAsia="Arial Narrow" w:hAnsi="Times New Roman" w:cs="Times New Roman"/>
          <w:b/>
          <w:bCs/>
          <w:sz w:val="24"/>
          <w:szCs w:val="24"/>
          <w:lang w:eastAsia="fr-FR"/>
        </w:rPr>
        <w:t>0,5% du montant hors taxes</w:t>
      </w:r>
      <w:r w:rsidRPr="0063419D">
        <w:rPr>
          <w:rFonts w:ascii="Times New Roman" w:eastAsia="Arial Narrow" w:hAnsi="Times New Roman" w:cs="Times New Roman"/>
          <w:bCs/>
          <w:sz w:val="24"/>
          <w:szCs w:val="24"/>
          <w:lang w:eastAsia="fr-FR"/>
        </w:rPr>
        <w:t xml:space="preserve">) </w:t>
      </w:r>
      <w:r w:rsidRPr="0063419D">
        <w:rPr>
          <w:rFonts w:ascii="Times New Roman" w:eastAsia="Times New Roman" w:hAnsi="Times New Roman" w:cs="Times New Roman"/>
          <w:sz w:val="24"/>
          <w:szCs w:val="24"/>
          <w:lang w:eastAsia="fr-FR"/>
        </w:rPr>
        <w:t>aux frais des titulaires.</w:t>
      </w:r>
    </w:p>
    <w:p w:rsidR="0063419D" w:rsidRPr="0063419D" w:rsidRDefault="0063419D" w:rsidP="0063419D">
      <w:p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fr-FR"/>
        </w:rPr>
      </w:pPr>
    </w:p>
    <w:p w:rsidR="0063419D" w:rsidRPr="0063419D" w:rsidRDefault="0063419D" w:rsidP="0063419D">
      <w:pPr>
        <w:numPr>
          <w:ilvl w:val="0"/>
          <w:numId w:val="4"/>
        </w:numPr>
        <w:suppressAutoHyphens/>
        <w:overflowPunct w:val="0"/>
        <w:autoSpaceDE w:val="0"/>
        <w:autoSpaceDN w:val="0"/>
        <w:adjustRightInd w:val="0"/>
        <w:spacing w:after="142" w:line="240" w:lineRule="atLeast"/>
        <w:jc w:val="both"/>
        <w:textAlignment w:val="baseline"/>
        <w:rPr>
          <w:rFonts w:ascii="Times New Roman" w:eastAsia="Times New Roman" w:hAnsi="Times New Roman" w:cs="Times New Roman"/>
          <w:sz w:val="24"/>
          <w:szCs w:val="24"/>
          <w:lang w:eastAsia="fr-FR"/>
        </w:rPr>
        <w:sectPr w:rsidR="0063419D" w:rsidRPr="0063419D" w:rsidSect="004401FE">
          <w:headerReference w:type="default" r:id="rId9"/>
          <w:footnotePr>
            <w:numRestart w:val="eachPage"/>
          </w:footnotePr>
          <w:endnotePr>
            <w:numFmt w:val="decimal"/>
          </w:endnotePr>
          <w:pgSz w:w="12240" w:h="15840" w:code="1"/>
          <w:pgMar w:top="1440" w:right="1440" w:bottom="1440" w:left="1440" w:header="720" w:footer="720" w:gutter="0"/>
          <w:paperSrc w:first="15" w:other="15"/>
          <w:cols w:space="720"/>
          <w:docGrid w:linePitch="326"/>
        </w:sectPr>
      </w:pPr>
      <w:r w:rsidRPr="0063419D">
        <w:rPr>
          <w:rFonts w:ascii="Times New Roman" w:eastAsia="Times New Roman" w:hAnsi="Times New Roman" w:cs="Times New Roman"/>
          <w:sz w:val="24"/>
          <w:szCs w:val="24"/>
          <w:lang w:eastAsia="fr-FR"/>
        </w:rPr>
        <w:t>Le présent appel d’offres est soumis aux Directives du Bailleur et aux lois et règlements en vigueur en Côte d’Ivoire notamment à l’ordonnance n° 2019-679 du 24 juillet 2019, portant code des marchés publics.</w:t>
      </w:r>
    </w:p>
    <w:p w:rsidR="00A67B46" w:rsidRPr="00BE5717" w:rsidRDefault="00A67B46" w:rsidP="00BE5717">
      <w:pPr>
        <w:autoSpaceDN w:val="0"/>
        <w:spacing w:after="0" w:line="240" w:lineRule="auto"/>
        <w:rPr>
          <w:rFonts w:ascii="Times New Roman" w:eastAsia="Times New Roman" w:hAnsi="Times New Roman" w:cs="Times New Roman"/>
          <w:sz w:val="24"/>
          <w:szCs w:val="24"/>
          <w:lang w:eastAsia="fr-FR"/>
        </w:rPr>
      </w:pPr>
    </w:p>
    <w:sectPr w:rsidR="00A67B46" w:rsidRPr="00BE57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BD6" w:rsidRDefault="004C7BD6" w:rsidP="0063419D">
      <w:pPr>
        <w:spacing w:after="0" w:line="240" w:lineRule="auto"/>
      </w:pPr>
      <w:r>
        <w:separator/>
      </w:r>
    </w:p>
  </w:endnote>
  <w:endnote w:type="continuationSeparator" w:id="0">
    <w:p w:rsidR="004C7BD6" w:rsidRDefault="004C7BD6" w:rsidP="0063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BD6" w:rsidRDefault="004C7BD6" w:rsidP="0063419D">
      <w:pPr>
        <w:spacing w:after="0" w:line="240" w:lineRule="auto"/>
      </w:pPr>
      <w:r>
        <w:separator/>
      </w:r>
    </w:p>
  </w:footnote>
  <w:footnote w:type="continuationSeparator" w:id="0">
    <w:p w:rsidR="004C7BD6" w:rsidRDefault="004C7BD6" w:rsidP="00634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CF5" w:rsidRPr="0063419D" w:rsidRDefault="004C7BD6" w:rsidP="0063419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D1FA5"/>
    <w:multiLevelType w:val="multilevel"/>
    <w:tmpl w:val="FDCC0174"/>
    <w:lvl w:ilvl="0">
      <w:start w:val="1"/>
      <w:numFmt w:val="decimal"/>
      <w:lvlText w:val="%1."/>
      <w:lvlJc w:val="left"/>
      <w:pPr>
        <w:tabs>
          <w:tab w:val="num" w:pos="720"/>
        </w:tabs>
        <w:ind w:left="720" w:hanging="720"/>
      </w:pPr>
      <w:rPr>
        <w:b w:val="0"/>
        <w:i w:val="0"/>
      </w:rPr>
    </w:lvl>
    <w:lvl w:ilvl="1">
      <w:start w:val="5"/>
      <w:numFmt w:val="decimal"/>
      <w:isLgl/>
      <w:lvlText w:val="%1.%2"/>
      <w:lvlJc w:val="left"/>
      <w:pPr>
        <w:ind w:left="480" w:hanging="48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nsid w:val="44860913"/>
    <w:multiLevelType w:val="hybridMultilevel"/>
    <w:tmpl w:val="F9561A5C"/>
    <w:lvl w:ilvl="0" w:tplc="040C000F">
      <w:start w:val="8"/>
      <w:numFmt w:val="decimal"/>
      <w:lvlText w:val="%1."/>
      <w:lvlJc w:val="left"/>
      <w:pPr>
        <w:ind w:left="360" w:hanging="360"/>
      </w:pPr>
      <w:rPr>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nsid w:val="5BC85651"/>
    <w:multiLevelType w:val="hybridMultilevel"/>
    <w:tmpl w:val="D8549716"/>
    <w:lvl w:ilvl="0" w:tplc="BF14DA86">
      <w:start w:val="20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25"/>
    <w:rsid w:val="00211A47"/>
    <w:rsid w:val="0038684B"/>
    <w:rsid w:val="004C7BD6"/>
    <w:rsid w:val="0063419D"/>
    <w:rsid w:val="008A3325"/>
    <w:rsid w:val="00A25867"/>
    <w:rsid w:val="00A67B46"/>
    <w:rsid w:val="00BE5717"/>
    <w:rsid w:val="00FF3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FAAD1-809F-45D9-BAD5-569B084D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419D"/>
    <w:pPr>
      <w:tabs>
        <w:tab w:val="center" w:pos="4536"/>
        <w:tab w:val="right" w:pos="9072"/>
      </w:tabs>
      <w:spacing w:after="0" w:line="240" w:lineRule="auto"/>
    </w:pPr>
  </w:style>
  <w:style w:type="character" w:customStyle="1" w:styleId="En-tteCar">
    <w:name w:val="En-tête Car"/>
    <w:basedOn w:val="Policepardfaut"/>
    <w:link w:val="En-tte"/>
    <w:uiPriority w:val="99"/>
    <w:rsid w:val="0063419D"/>
  </w:style>
  <w:style w:type="character" w:styleId="Numrodepage">
    <w:name w:val="page number"/>
    <w:basedOn w:val="Policepardfaut"/>
    <w:rsid w:val="0063419D"/>
  </w:style>
  <w:style w:type="paragraph" w:styleId="Pieddepage">
    <w:name w:val="footer"/>
    <w:basedOn w:val="Normal"/>
    <w:link w:val="PieddepageCar"/>
    <w:uiPriority w:val="99"/>
    <w:unhideWhenUsed/>
    <w:rsid w:val="006341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5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1060</Words>
  <Characters>5834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Abouo Nicaise KOTCHI</dc:creator>
  <cp:keywords/>
  <dc:description/>
  <cp:lastModifiedBy>Abouo Nicaise KOTCHI</cp:lastModifiedBy>
  <cp:revision>3</cp:revision>
  <dcterms:created xsi:type="dcterms:W3CDTF">2020-05-07T11:53:00Z</dcterms:created>
  <dcterms:modified xsi:type="dcterms:W3CDTF">2020-05-07T12:02:00Z</dcterms:modified>
</cp:coreProperties>
</file>